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4ECA3" w14:textId="51599428" w:rsidR="00407066" w:rsidRPr="00407066" w:rsidRDefault="00A55CA9" w:rsidP="000C30D1">
      <w:pPr>
        <w:ind w:left="8496"/>
        <w:rPr>
          <w:rFonts w:ascii="Times New Roman" w:hAnsi="Times New Roman" w:cs="Times New Roman"/>
        </w:rPr>
      </w:pPr>
      <w:r w:rsidRPr="00407066">
        <w:rPr>
          <w:rFonts w:ascii="Times New Roman" w:hAnsi="Times New Roman" w:cs="Times New Roman"/>
        </w:rPr>
        <w:t xml:space="preserve">                                                                                                                   </w:t>
      </w:r>
      <w:r w:rsidR="00407066" w:rsidRPr="00407066">
        <w:rPr>
          <w:rFonts w:ascii="Times New Roman" w:hAnsi="Times New Roman" w:cs="Times New Roman"/>
        </w:rPr>
        <w:t xml:space="preserve">                                               </w:t>
      </w:r>
      <w:r w:rsidRPr="00407066">
        <w:rPr>
          <w:rFonts w:ascii="Times New Roman" w:hAnsi="Times New Roman" w:cs="Times New Roman"/>
        </w:rPr>
        <w:t xml:space="preserve">        </w:t>
      </w:r>
      <w:r w:rsidR="000C30D1">
        <w:rPr>
          <w:rFonts w:ascii="Times New Roman" w:hAnsi="Times New Roman" w:cs="Times New Roman"/>
        </w:rPr>
        <w:t xml:space="preserve">                                </w:t>
      </w:r>
      <w:r w:rsidRPr="00407066">
        <w:rPr>
          <w:rFonts w:ascii="Times New Roman" w:hAnsi="Times New Roman" w:cs="Times New Roman"/>
        </w:rPr>
        <w:t>Lisa 1</w:t>
      </w:r>
    </w:p>
    <w:p w14:paraId="1D909AF3" w14:textId="30516BFD" w:rsidR="005232B8" w:rsidRPr="00407066" w:rsidRDefault="00A55CA9" w:rsidP="005232B8">
      <w:pPr>
        <w:rPr>
          <w:rFonts w:ascii="Times New Roman" w:hAnsi="Times New Roman" w:cs="Times New Roman"/>
          <w:b/>
          <w:bCs/>
        </w:rPr>
      </w:pPr>
      <w:r w:rsidRPr="00407066">
        <w:rPr>
          <w:rFonts w:ascii="Times New Roman" w:hAnsi="Times New Roman" w:cs="Times New Roman"/>
          <w:b/>
          <w:bCs/>
        </w:rPr>
        <w:t xml:space="preserve"> </w:t>
      </w:r>
      <w:r w:rsidR="00407066" w:rsidRPr="00407066">
        <w:rPr>
          <w:rFonts w:ascii="Times New Roman" w:hAnsi="Times New Roman" w:cs="Times New Roman"/>
          <w:b/>
          <w:bCs/>
        </w:rPr>
        <w:t xml:space="preserve">                                                                   </w:t>
      </w:r>
      <w:r w:rsidRPr="00407066">
        <w:rPr>
          <w:rFonts w:ascii="Times New Roman" w:hAnsi="Times New Roman" w:cs="Times New Roman"/>
          <w:b/>
          <w:bCs/>
        </w:rPr>
        <w:t>Tehniline kirjeldus</w:t>
      </w:r>
    </w:p>
    <w:p w14:paraId="6BA06B09" w14:textId="77777777" w:rsidR="00407066" w:rsidRPr="00407066" w:rsidRDefault="00407066" w:rsidP="00407066">
      <w:pPr>
        <w:rPr>
          <w:rFonts w:ascii="Times New Roman" w:hAnsi="Times New Roman" w:cs="Times New Roman"/>
        </w:rPr>
      </w:pPr>
      <w:r w:rsidRPr="00407066">
        <w:rPr>
          <w:rFonts w:ascii="Times New Roman" w:hAnsi="Times New Roman" w:cs="Times New Roman"/>
        </w:rPr>
        <w:t>Hankija nimi: Kadrina Vallavalitsus</w:t>
      </w:r>
    </w:p>
    <w:p w14:paraId="1E07D5EB" w14:textId="77777777" w:rsidR="00407066" w:rsidRPr="00407066" w:rsidRDefault="00407066" w:rsidP="00407066">
      <w:pPr>
        <w:rPr>
          <w:rFonts w:ascii="Times New Roman" w:hAnsi="Times New Roman" w:cs="Times New Roman"/>
        </w:rPr>
      </w:pPr>
      <w:r w:rsidRPr="00407066">
        <w:rPr>
          <w:rFonts w:ascii="Times New Roman" w:hAnsi="Times New Roman" w:cs="Times New Roman"/>
        </w:rPr>
        <w:t xml:space="preserve">Hanke nimetus: Laserprojektori ostmine  </w:t>
      </w:r>
    </w:p>
    <w:p w14:paraId="47806D45" w14:textId="78F9B0FD" w:rsidR="00407066" w:rsidRPr="00407066" w:rsidRDefault="00407066" w:rsidP="00407066">
      <w:pPr>
        <w:rPr>
          <w:rFonts w:ascii="Times New Roman" w:hAnsi="Times New Roman" w:cs="Times New Roman"/>
        </w:rPr>
      </w:pPr>
      <w:r w:rsidRPr="00407066">
        <w:rPr>
          <w:rFonts w:ascii="Times New Roman" w:hAnsi="Times New Roman" w:cs="Times New Roman"/>
        </w:rPr>
        <w:t>Hanke liik: Alla lihthanke piirmäära hange</w:t>
      </w:r>
    </w:p>
    <w:p w14:paraId="4F951C91" w14:textId="77777777" w:rsidR="005232B8" w:rsidRPr="00407066" w:rsidRDefault="005232B8" w:rsidP="005232B8">
      <w:pPr>
        <w:pStyle w:val="Pealkiri2"/>
        <w:rPr>
          <w:rFonts w:ascii="Times New Roman" w:hAnsi="Times New Roman" w:cs="Times New Roman"/>
        </w:rPr>
      </w:pPr>
      <w:r w:rsidRPr="00407066">
        <w:rPr>
          <w:rFonts w:ascii="Times New Roman" w:hAnsi="Times New Roman" w:cs="Times New Roman"/>
        </w:rPr>
        <w:t>Hanke objekt</w:t>
      </w:r>
    </w:p>
    <w:p w14:paraId="2675BAAC" w14:textId="77777777" w:rsidR="005232B8" w:rsidRPr="00407066" w:rsidRDefault="005232B8" w:rsidP="005232B8">
      <w:pPr>
        <w:pStyle w:val="Loendilik"/>
        <w:numPr>
          <w:ilvl w:val="0"/>
          <w:numId w:val="1"/>
        </w:numPr>
        <w:rPr>
          <w:rFonts w:ascii="Times New Roman" w:hAnsi="Times New Roman"/>
          <w:sz w:val="24"/>
          <w:szCs w:val="24"/>
        </w:rPr>
      </w:pPr>
      <w:bookmarkStart w:id="0" w:name="_Ref178655704"/>
      <w:bookmarkStart w:id="1" w:name="_Ref265840812"/>
      <w:r w:rsidRPr="00407066">
        <w:rPr>
          <w:rFonts w:ascii="Times New Roman" w:hAnsi="Times New Roman"/>
          <w:sz w:val="24"/>
          <w:szCs w:val="24"/>
        </w:rPr>
        <w:t>Hangitakse  videoprojektor alljärgnevate miinimumnõuetega või paremate parameetritega</w:t>
      </w:r>
      <w:bookmarkEnd w:id="0"/>
      <w:r w:rsidRPr="00407066">
        <w:rPr>
          <w:rFonts w:ascii="Times New Roman" w:hAnsi="Times New Roman"/>
          <w:sz w:val="24"/>
          <w:szCs w:val="24"/>
        </w:rPr>
        <w:t xml:space="preserve"> (suurem jõudlus, paremad tehnilised parameetrid).</w:t>
      </w:r>
      <w:bookmarkEnd w:id="1"/>
      <w:r w:rsidRPr="00407066">
        <w:rPr>
          <w:rFonts w:ascii="Times New Roman" w:hAnsi="Times New Roman"/>
          <w:sz w:val="24"/>
          <w:szCs w:val="24"/>
        </w:rPr>
        <w:t xml:space="preserve"> </w:t>
      </w:r>
    </w:p>
    <w:p w14:paraId="0D8723B7" w14:textId="77777777" w:rsidR="005232B8" w:rsidRPr="00407066" w:rsidRDefault="005232B8" w:rsidP="005232B8">
      <w:pPr>
        <w:pStyle w:val="Pealkiri2"/>
        <w:rPr>
          <w:rFonts w:ascii="Times New Roman" w:hAnsi="Times New Roman" w:cs="Times New Roman"/>
        </w:rPr>
      </w:pPr>
      <w:r w:rsidRPr="00407066">
        <w:rPr>
          <w:rFonts w:ascii="Times New Roman" w:hAnsi="Times New Roman" w:cs="Times New Roman"/>
        </w:rPr>
        <w:t>Hankeobjekti tehnilised miinimumnõuded</w:t>
      </w:r>
    </w:p>
    <w:p w14:paraId="1471E50C" w14:textId="77777777" w:rsidR="005232B8" w:rsidRPr="00407066" w:rsidRDefault="005232B8" w:rsidP="005232B8">
      <w:pPr>
        <w:pStyle w:val="Loendilik"/>
        <w:numPr>
          <w:ilvl w:val="0"/>
          <w:numId w:val="1"/>
        </w:numPr>
        <w:rPr>
          <w:rFonts w:ascii="Times New Roman" w:hAnsi="Times New Roman"/>
          <w:bCs/>
          <w:sz w:val="24"/>
          <w:szCs w:val="24"/>
          <w:lang w:eastAsia="et-EE"/>
        </w:rPr>
      </w:pPr>
      <w:r w:rsidRPr="00407066">
        <w:rPr>
          <w:rFonts w:ascii="Times New Roman" w:hAnsi="Times New Roman"/>
          <w:bCs/>
          <w:sz w:val="24"/>
          <w:szCs w:val="24"/>
          <w:lang w:eastAsia="et-EE"/>
        </w:rPr>
        <w:t>Videoprojektor (1tk)</w:t>
      </w:r>
    </w:p>
    <w:p w14:paraId="706CAE5C" w14:textId="77777777" w:rsidR="005232B8" w:rsidRPr="00407066" w:rsidRDefault="005232B8" w:rsidP="005232B8">
      <w:pPr>
        <w:pStyle w:val="Loendilik"/>
        <w:numPr>
          <w:ilvl w:val="1"/>
          <w:numId w:val="1"/>
        </w:numPr>
        <w:rPr>
          <w:rFonts w:ascii="Times New Roman" w:hAnsi="Times New Roman"/>
          <w:sz w:val="24"/>
          <w:szCs w:val="24"/>
        </w:rPr>
      </w:pPr>
      <w:r w:rsidRPr="00407066">
        <w:rPr>
          <w:rFonts w:ascii="Times New Roman" w:hAnsi="Times New Roman"/>
          <w:sz w:val="24"/>
          <w:szCs w:val="24"/>
        </w:rPr>
        <w:t>Tehnilised andmed:</w:t>
      </w:r>
    </w:p>
    <w:p w14:paraId="1469F7AF" w14:textId="77777777" w:rsidR="005232B8" w:rsidRPr="00407066" w:rsidRDefault="005232B8" w:rsidP="005232B8">
      <w:pPr>
        <w:pStyle w:val="Loendilik"/>
        <w:numPr>
          <w:ilvl w:val="2"/>
          <w:numId w:val="1"/>
        </w:numPr>
        <w:rPr>
          <w:rFonts w:ascii="Times New Roman" w:hAnsi="Times New Roman"/>
          <w:sz w:val="24"/>
          <w:szCs w:val="24"/>
        </w:rPr>
      </w:pPr>
      <w:r w:rsidRPr="00407066">
        <w:rPr>
          <w:rFonts w:ascii="Times New Roman" w:hAnsi="Times New Roman"/>
          <w:sz w:val="24"/>
          <w:szCs w:val="24"/>
        </w:rPr>
        <w:t>Pildi heledus 7000 ANSI luumenit</w:t>
      </w:r>
    </w:p>
    <w:p w14:paraId="404FBC95" w14:textId="77777777" w:rsidR="005232B8" w:rsidRPr="00407066" w:rsidRDefault="005232B8" w:rsidP="005232B8">
      <w:pPr>
        <w:pStyle w:val="Loendilik"/>
        <w:numPr>
          <w:ilvl w:val="2"/>
          <w:numId w:val="1"/>
        </w:numPr>
        <w:rPr>
          <w:rFonts w:ascii="Times New Roman" w:hAnsi="Times New Roman"/>
          <w:sz w:val="24"/>
          <w:szCs w:val="24"/>
        </w:rPr>
      </w:pPr>
      <w:r w:rsidRPr="00407066">
        <w:rPr>
          <w:rFonts w:ascii="Times New Roman" w:hAnsi="Times New Roman"/>
          <w:sz w:val="24"/>
          <w:szCs w:val="24"/>
        </w:rPr>
        <w:t>Resolutsioon WUXGA 1920 x 1200</w:t>
      </w:r>
    </w:p>
    <w:p w14:paraId="4E0268F5" w14:textId="77777777" w:rsidR="005232B8" w:rsidRPr="00407066" w:rsidRDefault="005232B8" w:rsidP="005232B8">
      <w:pPr>
        <w:pStyle w:val="Loendilik"/>
        <w:numPr>
          <w:ilvl w:val="2"/>
          <w:numId w:val="1"/>
        </w:numPr>
        <w:rPr>
          <w:rFonts w:ascii="Times New Roman" w:hAnsi="Times New Roman"/>
          <w:sz w:val="24"/>
          <w:szCs w:val="24"/>
        </w:rPr>
      </w:pPr>
      <w:r w:rsidRPr="00407066">
        <w:rPr>
          <w:rFonts w:ascii="Times New Roman" w:hAnsi="Times New Roman"/>
          <w:sz w:val="24"/>
          <w:szCs w:val="24"/>
        </w:rPr>
        <w:t>3 x LCD</w:t>
      </w:r>
    </w:p>
    <w:p w14:paraId="4D816E1F" w14:textId="77777777" w:rsidR="005232B8" w:rsidRPr="00407066" w:rsidRDefault="005232B8" w:rsidP="005232B8">
      <w:pPr>
        <w:pStyle w:val="Loendilik"/>
        <w:numPr>
          <w:ilvl w:val="2"/>
          <w:numId w:val="1"/>
        </w:numPr>
        <w:rPr>
          <w:rFonts w:ascii="Times New Roman" w:hAnsi="Times New Roman"/>
          <w:sz w:val="24"/>
          <w:szCs w:val="24"/>
        </w:rPr>
      </w:pPr>
      <w:r w:rsidRPr="00407066">
        <w:rPr>
          <w:rFonts w:ascii="Times New Roman" w:hAnsi="Times New Roman"/>
          <w:sz w:val="24"/>
          <w:szCs w:val="24"/>
        </w:rPr>
        <w:t>Valgusallikas Laser</w:t>
      </w:r>
    </w:p>
    <w:p w14:paraId="796A8369" w14:textId="77777777" w:rsidR="005232B8" w:rsidRPr="00407066" w:rsidRDefault="005232B8" w:rsidP="005232B8">
      <w:pPr>
        <w:pStyle w:val="Loendilik"/>
        <w:numPr>
          <w:ilvl w:val="2"/>
          <w:numId w:val="1"/>
        </w:numPr>
        <w:rPr>
          <w:rFonts w:ascii="Times New Roman" w:hAnsi="Times New Roman"/>
          <w:sz w:val="24"/>
          <w:szCs w:val="24"/>
        </w:rPr>
      </w:pPr>
      <w:r w:rsidRPr="00407066">
        <w:rPr>
          <w:rFonts w:ascii="Times New Roman" w:hAnsi="Times New Roman"/>
          <w:sz w:val="24"/>
          <w:szCs w:val="24"/>
        </w:rPr>
        <w:t>2 x HDMI sisend</w:t>
      </w:r>
    </w:p>
    <w:p w14:paraId="06403F6B" w14:textId="77777777" w:rsidR="005232B8" w:rsidRPr="00407066" w:rsidRDefault="005232B8" w:rsidP="005232B8">
      <w:pPr>
        <w:pStyle w:val="Loendilik"/>
        <w:numPr>
          <w:ilvl w:val="2"/>
          <w:numId w:val="1"/>
        </w:numPr>
        <w:rPr>
          <w:rFonts w:ascii="Times New Roman" w:hAnsi="Times New Roman"/>
          <w:sz w:val="24"/>
          <w:szCs w:val="24"/>
        </w:rPr>
      </w:pPr>
      <w:r w:rsidRPr="00407066">
        <w:rPr>
          <w:rFonts w:ascii="Times New Roman" w:hAnsi="Times New Roman"/>
          <w:sz w:val="24"/>
          <w:szCs w:val="24"/>
        </w:rPr>
        <w:t xml:space="preserve">1 x </w:t>
      </w:r>
      <w:proofErr w:type="spellStart"/>
      <w:r w:rsidRPr="00407066">
        <w:rPr>
          <w:rFonts w:ascii="Times New Roman" w:hAnsi="Times New Roman"/>
          <w:sz w:val="24"/>
          <w:szCs w:val="24"/>
        </w:rPr>
        <w:t>HDBaseT</w:t>
      </w:r>
      <w:proofErr w:type="spellEnd"/>
      <w:r w:rsidRPr="00407066">
        <w:rPr>
          <w:rFonts w:ascii="Times New Roman" w:hAnsi="Times New Roman"/>
          <w:sz w:val="24"/>
          <w:szCs w:val="24"/>
        </w:rPr>
        <w:t xml:space="preserve"> sisend</w:t>
      </w:r>
    </w:p>
    <w:p w14:paraId="69CDB17A" w14:textId="77777777" w:rsidR="005232B8" w:rsidRPr="00407066" w:rsidRDefault="005232B8" w:rsidP="005232B8">
      <w:pPr>
        <w:pStyle w:val="Loendilik"/>
        <w:numPr>
          <w:ilvl w:val="2"/>
          <w:numId w:val="1"/>
        </w:numPr>
        <w:rPr>
          <w:rFonts w:ascii="Times New Roman" w:hAnsi="Times New Roman"/>
          <w:sz w:val="24"/>
          <w:szCs w:val="24"/>
        </w:rPr>
      </w:pPr>
      <w:r w:rsidRPr="00407066">
        <w:rPr>
          <w:rFonts w:ascii="Times New Roman" w:hAnsi="Times New Roman"/>
          <w:sz w:val="24"/>
          <w:szCs w:val="24"/>
        </w:rPr>
        <w:t xml:space="preserve">1 x </w:t>
      </w:r>
      <w:proofErr w:type="spellStart"/>
      <w:r w:rsidRPr="00407066">
        <w:rPr>
          <w:rFonts w:ascii="Times New Roman" w:hAnsi="Times New Roman"/>
          <w:sz w:val="24"/>
          <w:szCs w:val="24"/>
        </w:rPr>
        <w:t>HDBaseT</w:t>
      </w:r>
      <w:proofErr w:type="spellEnd"/>
      <w:r w:rsidRPr="00407066">
        <w:rPr>
          <w:rFonts w:ascii="Times New Roman" w:hAnsi="Times New Roman"/>
          <w:sz w:val="24"/>
          <w:szCs w:val="24"/>
        </w:rPr>
        <w:t xml:space="preserve"> väljund</w:t>
      </w:r>
    </w:p>
    <w:p w14:paraId="131E8BB6" w14:textId="77777777" w:rsidR="005232B8" w:rsidRPr="00407066" w:rsidRDefault="005232B8" w:rsidP="005232B8">
      <w:pPr>
        <w:pStyle w:val="Loendilik"/>
        <w:numPr>
          <w:ilvl w:val="2"/>
          <w:numId w:val="1"/>
        </w:numPr>
        <w:rPr>
          <w:rFonts w:ascii="Times New Roman" w:hAnsi="Times New Roman"/>
          <w:sz w:val="24"/>
          <w:szCs w:val="24"/>
        </w:rPr>
      </w:pPr>
      <w:r w:rsidRPr="00407066">
        <w:rPr>
          <w:rFonts w:ascii="Times New Roman" w:hAnsi="Times New Roman"/>
          <w:sz w:val="24"/>
          <w:szCs w:val="24"/>
        </w:rPr>
        <w:t xml:space="preserve">1 x </w:t>
      </w:r>
      <w:proofErr w:type="spellStart"/>
      <w:r w:rsidRPr="00407066">
        <w:rPr>
          <w:rFonts w:ascii="Times New Roman" w:hAnsi="Times New Roman"/>
          <w:sz w:val="24"/>
          <w:szCs w:val="24"/>
        </w:rPr>
        <w:t>DisplayPort</w:t>
      </w:r>
      <w:proofErr w:type="spellEnd"/>
      <w:r w:rsidRPr="00407066">
        <w:rPr>
          <w:rFonts w:ascii="Times New Roman" w:hAnsi="Times New Roman"/>
          <w:sz w:val="24"/>
          <w:szCs w:val="24"/>
        </w:rPr>
        <w:t xml:space="preserve"> sisend</w:t>
      </w:r>
    </w:p>
    <w:p w14:paraId="15E2784C" w14:textId="77777777" w:rsidR="005232B8" w:rsidRDefault="005232B8" w:rsidP="005232B8">
      <w:pPr>
        <w:pStyle w:val="Loendilik"/>
        <w:numPr>
          <w:ilvl w:val="2"/>
          <w:numId w:val="1"/>
        </w:numPr>
        <w:rPr>
          <w:rFonts w:ascii="Times New Roman" w:hAnsi="Times New Roman"/>
          <w:sz w:val="24"/>
          <w:szCs w:val="24"/>
        </w:rPr>
      </w:pPr>
      <w:r w:rsidRPr="00407066">
        <w:rPr>
          <w:rFonts w:ascii="Times New Roman" w:hAnsi="Times New Roman"/>
          <w:sz w:val="24"/>
          <w:szCs w:val="24"/>
        </w:rPr>
        <w:t>1 x RJ45 sisend</w:t>
      </w:r>
    </w:p>
    <w:p w14:paraId="56D256A6" w14:textId="5C926700" w:rsidR="004568A2" w:rsidRPr="00407066" w:rsidRDefault="004568A2" w:rsidP="005232B8">
      <w:pPr>
        <w:pStyle w:val="Loendilik"/>
        <w:numPr>
          <w:ilvl w:val="2"/>
          <w:numId w:val="1"/>
        </w:numPr>
        <w:rPr>
          <w:rFonts w:ascii="Times New Roman" w:hAnsi="Times New Roman"/>
          <w:sz w:val="24"/>
          <w:szCs w:val="24"/>
        </w:rPr>
      </w:pPr>
      <w:r>
        <w:rPr>
          <w:rFonts w:ascii="Times New Roman" w:hAnsi="Times New Roman"/>
          <w:sz w:val="24"/>
          <w:szCs w:val="24"/>
        </w:rPr>
        <w:t>1x audioväljund (3,5mm, RCA vms)</w:t>
      </w:r>
    </w:p>
    <w:p w14:paraId="2C2DB169" w14:textId="77777777" w:rsidR="005232B8" w:rsidRPr="00407066" w:rsidRDefault="005232B8" w:rsidP="005232B8">
      <w:pPr>
        <w:pStyle w:val="Loendilik"/>
        <w:ind w:left="1224"/>
        <w:rPr>
          <w:rFonts w:ascii="Times New Roman" w:hAnsi="Times New Roman"/>
          <w:sz w:val="24"/>
          <w:szCs w:val="24"/>
        </w:rPr>
      </w:pPr>
    </w:p>
    <w:p w14:paraId="6FFBCCA7" w14:textId="77777777" w:rsidR="005232B8" w:rsidRPr="00407066" w:rsidRDefault="005232B8" w:rsidP="005232B8">
      <w:pPr>
        <w:pStyle w:val="Pealkiri2"/>
        <w:rPr>
          <w:rFonts w:ascii="Times New Roman" w:hAnsi="Times New Roman" w:cs="Times New Roman"/>
        </w:rPr>
      </w:pPr>
      <w:r w:rsidRPr="00407066">
        <w:rPr>
          <w:rFonts w:ascii="Times New Roman" w:hAnsi="Times New Roman" w:cs="Times New Roman"/>
        </w:rPr>
        <w:t>Lisanõuded</w:t>
      </w:r>
    </w:p>
    <w:p w14:paraId="29E715C2"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Veebi kaudu administreerimise liides</w:t>
      </w:r>
    </w:p>
    <w:p w14:paraId="213A8D51"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 xml:space="preserve">Laser valgusallikas peab olema sertifitseeritud ja vastama Risk </w:t>
      </w:r>
      <w:proofErr w:type="spellStart"/>
      <w:r w:rsidRPr="00407066">
        <w:rPr>
          <w:rFonts w:ascii="Times New Roman" w:hAnsi="Times New Roman"/>
          <w:sz w:val="24"/>
          <w:szCs w:val="24"/>
        </w:rPr>
        <w:t>Group</w:t>
      </w:r>
      <w:proofErr w:type="spellEnd"/>
      <w:r w:rsidRPr="00407066">
        <w:rPr>
          <w:rFonts w:ascii="Times New Roman" w:hAnsi="Times New Roman"/>
          <w:sz w:val="24"/>
          <w:szCs w:val="24"/>
        </w:rPr>
        <w:t xml:space="preserve"> 2 projektorite </w:t>
      </w:r>
      <w:proofErr w:type="spellStart"/>
      <w:r w:rsidRPr="00407066">
        <w:rPr>
          <w:rFonts w:ascii="Times New Roman" w:hAnsi="Times New Roman"/>
          <w:sz w:val="24"/>
          <w:szCs w:val="24"/>
        </w:rPr>
        <w:t>satandardile</w:t>
      </w:r>
      <w:proofErr w:type="spellEnd"/>
      <w:r w:rsidRPr="00407066">
        <w:rPr>
          <w:rFonts w:ascii="Times New Roman" w:hAnsi="Times New Roman"/>
          <w:sz w:val="24"/>
          <w:szCs w:val="24"/>
        </w:rPr>
        <w:t xml:space="preserve">. </w:t>
      </w:r>
    </w:p>
    <w:p w14:paraId="5E4C2E19"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Hooldus-/ rikketeadete saatmine e-mailiga üle LAN võrgu</w:t>
      </w:r>
    </w:p>
    <w:p w14:paraId="2B914E79"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Kasutajaliidese tekst/menüü on eesti ja/või inglise keelne</w:t>
      </w:r>
    </w:p>
    <w:p w14:paraId="007C4630" w14:textId="77777777" w:rsidR="005232B8" w:rsidRPr="00407066" w:rsidRDefault="005232B8" w:rsidP="005232B8">
      <w:pPr>
        <w:pStyle w:val="Loendilik"/>
        <w:ind w:left="360"/>
        <w:rPr>
          <w:rFonts w:ascii="Times New Roman" w:hAnsi="Times New Roman"/>
          <w:bCs/>
          <w:color w:val="FF0000"/>
          <w:sz w:val="24"/>
          <w:szCs w:val="24"/>
        </w:rPr>
      </w:pPr>
    </w:p>
    <w:p w14:paraId="3A9D44D4" w14:textId="77777777" w:rsidR="005232B8" w:rsidRPr="00407066" w:rsidRDefault="005232B8" w:rsidP="005232B8">
      <w:pPr>
        <w:pStyle w:val="Pealkiri2"/>
        <w:rPr>
          <w:rFonts w:ascii="Times New Roman" w:hAnsi="Times New Roman" w:cs="Times New Roman"/>
        </w:rPr>
      </w:pPr>
      <w:r w:rsidRPr="00407066">
        <w:rPr>
          <w:rFonts w:ascii="Times New Roman" w:hAnsi="Times New Roman" w:cs="Times New Roman"/>
        </w:rPr>
        <w:t>Muud nõuded</w:t>
      </w:r>
    </w:p>
    <w:p w14:paraId="3E6644FF" w14:textId="77777777" w:rsidR="005232B8" w:rsidRPr="00407066" w:rsidRDefault="005232B8" w:rsidP="005232B8">
      <w:pPr>
        <w:pStyle w:val="Loendilik"/>
        <w:numPr>
          <w:ilvl w:val="0"/>
          <w:numId w:val="1"/>
        </w:numPr>
        <w:rPr>
          <w:rFonts w:ascii="Times New Roman" w:hAnsi="Times New Roman"/>
          <w:bCs/>
          <w:sz w:val="24"/>
          <w:szCs w:val="24"/>
        </w:rPr>
      </w:pPr>
      <w:r w:rsidRPr="00407066">
        <w:rPr>
          <w:rFonts w:ascii="Times New Roman" w:hAnsi="Times New Roman"/>
          <w:bCs/>
          <w:sz w:val="24"/>
          <w:szCs w:val="24"/>
        </w:rPr>
        <w:t>Hanke objekt on uus (mitte kasutatud).</w:t>
      </w:r>
    </w:p>
    <w:p w14:paraId="48919043" w14:textId="77777777" w:rsidR="005232B8" w:rsidRPr="00407066" w:rsidRDefault="005232B8" w:rsidP="005232B8">
      <w:pPr>
        <w:pStyle w:val="Loendilik"/>
        <w:numPr>
          <w:ilvl w:val="1"/>
          <w:numId w:val="1"/>
        </w:numPr>
        <w:rPr>
          <w:rFonts w:ascii="Times New Roman" w:hAnsi="Times New Roman"/>
          <w:bCs/>
          <w:sz w:val="24"/>
          <w:szCs w:val="24"/>
        </w:rPr>
      </w:pPr>
      <w:bookmarkStart w:id="2" w:name="_GoBack"/>
      <w:bookmarkEnd w:id="2"/>
      <w:r w:rsidRPr="00407066">
        <w:rPr>
          <w:rFonts w:ascii="Times New Roman" w:hAnsi="Times New Roman"/>
          <w:bCs/>
          <w:sz w:val="24"/>
          <w:szCs w:val="24"/>
        </w:rPr>
        <w:t>Videoprojektor vastab CE standarditele.</w:t>
      </w:r>
    </w:p>
    <w:p w14:paraId="135845B7" w14:textId="77777777" w:rsidR="005232B8" w:rsidRPr="00407066" w:rsidRDefault="005232B8" w:rsidP="005232B8">
      <w:pPr>
        <w:pStyle w:val="Loendilik"/>
        <w:numPr>
          <w:ilvl w:val="1"/>
          <w:numId w:val="1"/>
        </w:numPr>
        <w:rPr>
          <w:rFonts w:ascii="Times New Roman" w:hAnsi="Times New Roman"/>
          <w:bCs/>
          <w:sz w:val="24"/>
          <w:szCs w:val="24"/>
        </w:rPr>
      </w:pPr>
      <w:r w:rsidRPr="00407066">
        <w:rPr>
          <w:rFonts w:ascii="Times New Roman" w:hAnsi="Times New Roman"/>
          <w:bCs/>
          <w:sz w:val="24"/>
          <w:szCs w:val="24"/>
        </w:rPr>
        <w:t>Muud hankedokumendis sätestamata tehnilised tingimused peavad vastama Eesti Vabariigis kehtivatele standarditele ja õigusaktides sätestatud tingimustele.</w:t>
      </w:r>
    </w:p>
    <w:p w14:paraId="3C773C1F"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Pakkuja peab hankija nõudmisel tagama võimaluse tutvuda pakutava hanke objekti näidisega enne hankelepingu sõlmimist.</w:t>
      </w:r>
    </w:p>
    <w:p w14:paraId="454A4568"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Pakkumus peab sisaldama ka esialgset videoprojektori tööle seadmist ja kasutamise koolitust pakkuja kulul hankija asukohas.</w:t>
      </w:r>
    </w:p>
    <w:p w14:paraId="65BAB9F5" w14:textId="77777777" w:rsidR="00407066" w:rsidRPr="00407066" w:rsidRDefault="005232B8" w:rsidP="005232B8">
      <w:pPr>
        <w:pStyle w:val="Loendilik"/>
        <w:numPr>
          <w:ilvl w:val="0"/>
          <w:numId w:val="1"/>
        </w:numPr>
        <w:spacing w:after="0" w:line="240" w:lineRule="auto"/>
        <w:rPr>
          <w:rFonts w:ascii="Times New Roman" w:hAnsi="Times New Roman"/>
          <w:sz w:val="24"/>
          <w:szCs w:val="24"/>
        </w:rPr>
      </w:pPr>
      <w:r w:rsidRPr="00407066">
        <w:rPr>
          <w:rFonts w:ascii="Times New Roman" w:hAnsi="Times New Roman"/>
          <w:sz w:val="24"/>
          <w:szCs w:val="24"/>
        </w:rPr>
        <w:lastRenderedPageBreak/>
        <w:t xml:space="preserve">Esitada pakutva mudeli müügiõigust tõendav dokument. Kui pakkuja on seadmete </w:t>
      </w:r>
      <w:proofErr w:type="spellStart"/>
      <w:r w:rsidRPr="00407066">
        <w:rPr>
          <w:rFonts w:ascii="Times New Roman" w:hAnsi="Times New Roman"/>
          <w:sz w:val="24"/>
          <w:szCs w:val="24"/>
        </w:rPr>
        <w:t>edasimüüja</w:t>
      </w:r>
      <w:proofErr w:type="spellEnd"/>
      <w:r w:rsidRPr="00407066">
        <w:rPr>
          <w:rFonts w:ascii="Times New Roman" w:hAnsi="Times New Roman"/>
          <w:sz w:val="24"/>
          <w:szCs w:val="24"/>
        </w:rPr>
        <w:t xml:space="preserve">, peab tal olema </w:t>
      </w:r>
      <w:proofErr w:type="spellStart"/>
      <w:r w:rsidRPr="00407066">
        <w:rPr>
          <w:rFonts w:ascii="Times New Roman" w:hAnsi="Times New Roman"/>
          <w:sz w:val="24"/>
          <w:szCs w:val="24"/>
        </w:rPr>
        <w:t>õigus</w:t>
      </w:r>
      <w:proofErr w:type="spellEnd"/>
      <w:r w:rsidRPr="00407066">
        <w:rPr>
          <w:rFonts w:ascii="Times New Roman" w:hAnsi="Times New Roman"/>
          <w:sz w:val="24"/>
          <w:szCs w:val="24"/>
        </w:rPr>
        <w:t xml:space="preserve"> </w:t>
      </w:r>
      <w:proofErr w:type="spellStart"/>
      <w:r w:rsidRPr="00407066">
        <w:rPr>
          <w:rFonts w:ascii="Times New Roman" w:hAnsi="Times New Roman"/>
          <w:sz w:val="24"/>
          <w:szCs w:val="24"/>
        </w:rPr>
        <w:t>müüa</w:t>
      </w:r>
      <w:proofErr w:type="spellEnd"/>
      <w:r w:rsidRPr="00407066">
        <w:rPr>
          <w:rFonts w:ascii="Times New Roman" w:hAnsi="Times New Roman"/>
          <w:sz w:val="24"/>
          <w:szCs w:val="24"/>
        </w:rPr>
        <w:t xml:space="preserve"> hankes nimetatud seadmeid ja osutada hankes loetletud teenuseid (peab olema ametlik maaletooja </w:t>
      </w:r>
      <w:proofErr w:type="spellStart"/>
      <w:r w:rsidRPr="00407066">
        <w:rPr>
          <w:rFonts w:ascii="Times New Roman" w:hAnsi="Times New Roman"/>
          <w:sz w:val="24"/>
          <w:szCs w:val="24"/>
        </w:rPr>
        <w:t>või</w:t>
      </w:r>
      <w:proofErr w:type="spellEnd"/>
      <w:r w:rsidRPr="00407066">
        <w:rPr>
          <w:rFonts w:ascii="Times New Roman" w:hAnsi="Times New Roman"/>
          <w:sz w:val="24"/>
          <w:szCs w:val="24"/>
        </w:rPr>
        <w:t xml:space="preserve"> </w:t>
      </w:r>
      <w:proofErr w:type="spellStart"/>
      <w:r w:rsidRPr="00407066">
        <w:rPr>
          <w:rFonts w:ascii="Times New Roman" w:hAnsi="Times New Roman"/>
          <w:sz w:val="24"/>
          <w:szCs w:val="24"/>
        </w:rPr>
        <w:t>müügiesindaja</w:t>
      </w:r>
      <w:proofErr w:type="spellEnd"/>
      <w:r w:rsidRPr="00407066">
        <w:rPr>
          <w:rFonts w:ascii="Times New Roman" w:hAnsi="Times New Roman"/>
          <w:sz w:val="24"/>
          <w:szCs w:val="24"/>
        </w:rPr>
        <w:t xml:space="preserve"> </w:t>
      </w:r>
      <w:proofErr w:type="spellStart"/>
      <w:r w:rsidRPr="00407066">
        <w:rPr>
          <w:rFonts w:ascii="Times New Roman" w:hAnsi="Times New Roman"/>
          <w:sz w:val="24"/>
          <w:szCs w:val="24"/>
        </w:rPr>
        <w:t>või</w:t>
      </w:r>
      <w:proofErr w:type="spellEnd"/>
      <w:r w:rsidRPr="00407066">
        <w:rPr>
          <w:rFonts w:ascii="Times New Roman" w:hAnsi="Times New Roman"/>
          <w:sz w:val="24"/>
          <w:szCs w:val="24"/>
        </w:rPr>
        <w:t xml:space="preserve"> omama kehtivat </w:t>
      </w:r>
      <w:proofErr w:type="spellStart"/>
      <w:r w:rsidRPr="00407066">
        <w:rPr>
          <w:rFonts w:ascii="Times New Roman" w:hAnsi="Times New Roman"/>
          <w:sz w:val="24"/>
          <w:szCs w:val="24"/>
        </w:rPr>
        <w:t>koostöölepingut</w:t>
      </w:r>
      <w:proofErr w:type="spellEnd"/>
      <w:r w:rsidRPr="00407066">
        <w:rPr>
          <w:rFonts w:ascii="Times New Roman" w:hAnsi="Times New Roman"/>
          <w:sz w:val="24"/>
          <w:szCs w:val="24"/>
        </w:rPr>
        <w:t xml:space="preserve"> ametliku maaletooja </w:t>
      </w:r>
      <w:proofErr w:type="spellStart"/>
      <w:r w:rsidRPr="00407066">
        <w:rPr>
          <w:rFonts w:ascii="Times New Roman" w:hAnsi="Times New Roman"/>
          <w:sz w:val="24"/>
          <w:szCs w:val="24"/>
        </w:rPr>
        <w:t>või</w:t>
      </w:r>
      <w:proofErr w:type="spellEnd"/>
      <w:r w:rsidRPr="00407066">
        <w:rPr>
          <w:rFonts w:ascii="Times New Roman" w:hAnsi="Times New Roman"/>
          <w:sz w:val="24"/>
          <w:szCs w:val="24"/>
        </w:rPr>
        <w:t xml:space="preserve"> </w:t>
      </w:r>
      <w:proofErr w:type="spellStart"/>
      <w:r w:rsidRPr="00407066">
        <w:rPr>
          <w:rFonts w:ascii="Times New Roman" w:hAnsi="Times New Roman"/>
          <w:sz w:val="24"/>
          <w:szCs w:val="24"/>
        </w:rPr>
        <w:t>müügiesindajaga</w:t>
      </w:r>
      <w:proofErr w:type="spellEnd"/>
      <w:r w:rsidRPr="00407066">
        <w:rPr>
          <w:rFonts w:ascii="Times New Roman" w:hAnsi="Times New Roman"/>
          <w:sz w:val="24"/>
          <w:szCs w:val="24"/>
        </w:rPr>
        <w:t xml:space="preserve">). Nimetatud </w:t>
      </w:r>
      <w:proofErr w:type="spellStart"/>
      <w:r w:rsidRPr="00407066">
        <w:rPr>
          <w:rFonts w:ascii="Times New Roman" w:hAnsi="Times New Roman"/>
          <w:sz w:val="24"/>
          <w:szCs w:val="24"/>
        </w:rPr>
        <w:t>õiguse</w:t>
      </w:r>
      <w:proofErr w:type="spellEnd"/>
      <w:r w:rsidRPr="00407066">
        <w:rPr>
          <w:rFonts w:ascii="Times New Roman" w:hAnsi="Times New Roman"/>
          <w:sz w:val="24"/>
          <w:szCs w:val="24"/>
        </w:rPr>
        <w:t xml:space="preserve"> </w:t>
      </w:r>
      <w:proofErr w:type="spellStart"/>
      <w:r w:rsidRPr="00407066">
        <w:rPr>
          <w:rFonts w:ascii="Times New Roman" w:hAnsi="Times New Roman"/>
          <w:sz w:val="24"/>
          <w:szCs w:val="24"/>
        </w:rPr>
        <w:t>tõendamiseks</w:t>
      </w:r>
      <w:proofErr w:type="spellEnd"/>
      <w:r w:rsidRPr="00407066">
        <w:rPr>
          <w:rFonts w:ascii="Times New Roman" w:hAnsi="Times New Roman"/>
          <w:sz w:val="24"/>
          <w:szCs w:val="24"/>
        </w:rPr>
        <w:t xml:space="preserve"> esitab edukas pakkuja kinnituskirja, et on pakutavate seadmete tootja </w:t>
      </w:r>
      <w:proofErr w:type="spellStart"/>
      <w:r w:rsidRPr="00407066">
        <w:rPr>
          <w:rFonts w:ascii="Times New Roman" w:hAnsi="Times New Roman"/>
          <w:sz w:val="24"/>
          <w:szCs w:val="24"/>
        </w:rPr>
        <w:t>või</w:t>
      </w:r>
      <w:proofErr w:type="spellEnd"/>
      <w:r w:rsidRPr="00407066">
        <w:rPr>
          <w:rFonts w:ascii="Times New Roman" w:hAnsi="Times New Roman"/>
          <w:sz w:val="24"/>
          <w:szCs w:val="24"/>
        </w:rPr>
        <w:t xml:space="preserve"> tootjalt saadud litsentsi/ kinnituskirja/ sertifikaadi, mis </w:t>
      </w:r>
      <w:proofErr w:type="spellStart"/>
      <w:r w:rsidRPr="00407066">
        <w:rPr>
          <w:rFonts w:ascii="Times New Roman" w:hAnsi="Times New Roman"/>
          <w:sz w:val="24"/>
          <w:szCs w:val="24"/>
        </w:rPr>
        <w:t>tõendab</w:t>
      </w:r>
      <w:proofErr w:type="spellEnd"/>
      <w:r w:rsidRPr="00407066">
        <w:rPr>
          <w:rFonts w:ascii="Times New Roman" w:hAnsi="Times New Roman"/>
          <w:sz w:val="24"/>
          <w:szCs w:val="24"/>
        </w:rPr>
        <w:t xml:space="preserve">, et pakkujal on seadmete </w:t>
      </w:r>
      <w:proofErr w:type="spellStart"/>
      <w:r w:rsidRPr="00407066">
        <w:rPr>
          <w:rFonts w:ascii="Times New Roman" w:hAnsi="Times New Roman"/>
          <w:sz w:val="24"/>
          <w:szCs w:val="24"/>
        </w:rPr>
        <w:t>edasimüügiõigus</w:t>
      </w:r>
      <w:proofErr w:type="spellEnd"/>
      <w:r w:rsidRPr="00407066">
        <w:rPr>
          <w:rFonts w:ascii="Times New Roman" w:hAnsi="Times New Roman"/>
          <w:sz w:val="24"/>
          <w:szCs w:val="24"/>
        </w:rPr>
        <w:t xml:space="preserve">. </w:t>
      </w:r>
      <w:bookmarkStart w:id="3" w:name="_Toc70493831"/>
      <w:bookmarkStart w:id="4" w:name="_Toc64704985"/>
      <w:bookmarkStart w:id="5" w:name="_Toc153701556"/>
    </w:p>
    <w:p w14:paraId="1931BBF8" w14:textId="77777777" w:rsidR="00407066" w:rsidRPr="00407066" w:rsidRDefault="00407066" w:rsidP="00407066">
      <w:pPr>
        <w:pStyle w:val="Loendilik"/>
        <w:spacing w:after="0" w:line="240" w:lineRule="auto"/>
        <w:ind w:left="360"/>
        <w:rPr>
          <w:rFonts w:ascii="Times New Roman" w:hAnsi="Times New Roman"/>
          <w:sz w:val="24"/>
          <w:szCs w:val="24"/>
        </w:rPr>
      </w:pPr>
    </w:p>
    <w:p w14:paraId="4D557FF2" w14:textId="477CC8D7" w:rsidR="005232B8" w:rsidRPr="00407066" w:rsidRDefault="005232B8" w:rsidP="00407066">
      <w:pPr>
        <w:spacing w:after="0" w:line="240" w:lineRule="auto"/>
        <w:rPr>
          <w:rFonts w:ascii="Times New Roman" w:hAnsi="Times New Roman" w:cs="Times New Roman"/>
          <w:color w:val="0070C0"/>
          <w:sz w:val="24"/>
          <w:szCs w:val="24"/>
        </w:rPr>
      </w:pPr>
      <w:r w:rsidRPr="00407066">
        <w:rPr>
          <w:rFonts w:ascii="Times New Roman" w:hAnsi="Times New Roman" w:cs="Times New Roman"/>
          <w:color w:val="0070C0"/>
          <w:sz w:val="24"/>
          <w:szCs w:val="24"/>
        </w:rPr>
        <w:t xml:space="preserve">Pakkumuse </w:t>
      </w:r>
      <w:bookmarkEnd w:id="3"/>
      <w:bookmarkEnd w:id="4"/>
      <w:bookmarkEnd w:id="5"/>
      <w:r w:rsidRPr="00407066">
        <w:rPr>
          <w:rFonts w:ascii="Times New Roman" w:hAnsi="Times New Roman" w:cs="Times New Roman"/>
          <w:color w:val="0070C0"/>
          <w:sz w:val="24"/>
          <w:szCs w:val="24"/>
        </w:rPr>
        <w:t>maksumus</w:t>
      </w:r>
    </w:p>
    <w:p w14:paraId="641A4698" w14:textId="41224B2D" w:rsidR="005232B8" w:rsidRPr="00407066" w:rsidRDefault="005232B8" w:rsidP="005232B8">
      <w:pPr>
        <w:pStyle w:val="Loendilik"/>
        <w:numPr>
          <w:ilvl w:val="0"/>
          <w:numId w:val="1"/>
        </w:numPr>
        <w:rPr>
          <w:rFonts w:ascii="Times New Roman" w:hAnsi="Times New Roman"/>
          <w:sz w:val="24"/>
          <w:szCs w:val="24"/>
        </w:rPr>
      </w:pPr>
      <w:bookmarkStart w:id="6" w:name="_Ref139784410"/>
      <w:bookmarkEnd w:id="6"/>
      <w:r w:rsidRPr="00407066">
        <w:rPr>
          <w:rFonts w:ascii="Times New Roman" w:hAnsi="Times New Roman"/>
          <w:sz w:val="24"/>
          <w:szCs w:val="24"/>
        </w:rPr>
        <w:t>Pakkuja esitab hinnapakkumuse</w:t>
      </w:r>
      <w:r w:rsidR="00407066" w:rsidRPr="00407066">
        <w:rPr>
          <w:rFonts w:ascii="Times New Roman" w:hAnsi="Times New Roman"/>
          <w:sz w:val="24"/>
          <w:szCs w:val="24"/>
        </w:rPr>
        <w:t xml:space="preserve"> vabas vormis numbriliselt ja sõnaliselt</w:t>
      </w:r>
      <w:r w:rsidRPr="00407066">
        <w:rPr>
          <w:rFonts w:ascii="Times New Roman" w:hAnsi="Times New Roman"/>
          <w:sz w:val="24"/>
          <w:szCs w:val="24"/>
        </w:rPr>
        <w:t>.</w:t>
      </w:r>
    </w:p>
    <w:p w14:paraId="5F1333B2"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Hinnapakkumus esitatakse eurodes.</w:t>
      </w:r>
    </w:p>
    <w:p w14:paraId="7EB324E1"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Pakkuja esitab hinnad ilma ja koos käibemaksuga.</w:t>
      </w:r>
    </w:p>
    <w:p w14:paraId="399AB730" w14:textId="77777777" w:rsidR="005232B8" w:rsidRPr="00407066" w:rsidRDefault="005232B8" w:rsidP="005232B8">
      <w:pPr>
        <w:pStyle w:val="Pealkiri2"/>
        <w:rPr>
          <w:rFonts w:ascii="Times New Roman" w:hAnsi="Times New Roman" w:cs="Times New Roman"/>
        </w:rPr>
      </w:pPr>
      <w:bookmarkStart w:id="7" w:name="_Toc153701557"/>
      <w:bookmarkStart w:id="8" w:name="_Toc70493832"/>
      <w:bookmarkStart w:id="9" w:name="_Toc64704986"/>
      <w:bookmarkEnd w:id="7"/>
      <w:bookmarkEnd w:id="8"/>
      <w:bookmarkEnd w:id="9"/>
      <w:r w:rsidRPr="00407066">
        <w:rPr>
          <w:rFonts w:ascii="Times New Roman" w:hAnsi="Times New Roman" w:cs="Times New Roman"/>
        </w:rPr>
        <w:t>Pakkumuse vormistamise keel</w:t>
      </w:r>
    </w:p>
    <w:p w14:paraId="7F727231"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Pakkumus tuleb vormistada eesti keeles. Lisatud reklaamprospektid ja muu materjal võivad olla ka inglise keeles.</w:t>
      </w:r>
    </w:p>
    <w:p w14:paraId="6493C61F" w14:textId="77777777" w:rsidR="005232B8" w:rsidRPr="00407066" w:rsidRDefault="005232B8" w:rsidP="005232B8">
      <w:pPr>
        <w:pStyle w:val="Pealkiri2"/>
        <w:rPr>
          <w:rFonts w:ascii="Times New Roman" w:hAnsi="Times New Roman" w:cs="Times New Roman"/>
        </w:rPr>
      </w:pPr>
      <w:bookmarkStart w:id="10" w:name="_Toc153701559"/>
      <w:bookmarkStart w:id="11" w:name="_Toc70493834"/>
      <w:bookmarkStart w:id="12" w:name="_Toc64704988"/>
      <w:bookmarkEnd w:id="10"/>
      <w:bookmarkEnd w:id="11"/>
      <w:bookmarkEnd w:id="12"/>
      <w:r w:rsidRPr="00407066">
        <w:rPr>
          <w:rFonts w:ascii="Times New Roman" w:hAnsi="Times New Roman" w:cs="Times New Roman"/>
        </w:rPr>
        <w:t>Pakkumuse jõusoleku tähtaeg</w:t>
      </w:r>
    </w:p>
    <w:p w14:paraId="14248B13"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Pakkumus peab olema jõus minimaalselt 90 (üheksakümmend) päeva pakkumuste esitamise tähtpäevast arvates.</w:t>
      </w:r>
    </w:p>
    <w:p w14:paraId="58F81C63" w14:textId="77777777" w:rsidR="005232B8" w:rsidRPr="00407066" w:rsidRDefault="005232B8" w:rsidP="005232B8">
      <w:pPr>
        <w:pStyle w:val="Pealkiri2"/>
        <w:rPr>
          <w:rFonts w:ascii="Times New Roman" w:hAnsi="Times New Roman" w:cs="Times New Roman"/>
        </w:rPr>
      </w:pPr>
      <w:r w:rsidRPr="00407066">
        <w:rPr>
          <w:rFonts w:ascii="Times New Roman" w:hAnsi="Times New Roman" w:cs="Times New Roman"/>
        </w:rPr>
        <w:t>Muud tingimused</w:t>
      </w:r>
    </w:p>
    <w:p w14:paraId="4165DC8E"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Pakkuja kannab kõik pakkumuse ettevalmistamisega ning esitamisega seotud kulud.</w:t>
      </w:r>
    </w:p>
    <w:p w14:paraId="7BCAFE36"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Pakkuja võtab enda kanda pakkumuse hankijale õigeaegse üleandmise kogu riski, sh side toimimine või vääramatu jõu (</w:t>
      </w:r>
      <w:proofErr w:type="spellStart"/>
      <w:r w:rsidRPr="00407066">
        <w:rPr>
          <w:rFonts w:ascii="Times New Roman" w:hAnsi="Times New Roman"/>
          <w:i/>
          <w:iCs/>
          <w:sz w:val="24"/>
          <w:szCs w:val="24"/>
        </w:rPr>
        <w:t>force</w:t>
      </w:r>
      <w:proofErr w:type="spellEnd"/>
      <w:r w:rsidRPr="00407066">
        <w:rPr>
          <w:rFonts w:ascii="Times New Roman" w:hAnsi="Times New Roman"/>
          <w:i/>
          <w:iCs/>
          <w:sz w:val="24"/>
          <w:szCs w:val="24"/>
        </w:rPr>
        <w:t xml:space="preserve"> </w:t>
      </w:r>
      <w:proofErr w:type="spellStart"/>
      <w:r w:rsidRPr="00407066">
        <w:rPr>
          <w:rFonts w:ascii="Times New Roman" w:hAnsi="Times New Roman"/>
          <w:i/>
          <w:iCs/>
          <w:sz w:val="24"/>
          <w:szCs w:val="24"/>
        </w:rPr>
        <w:t>majeure</w:t>
      </w:r>
      <w:proofErr w:type="spellEnd"/>
      <w:r w:rsidRPr="00407066">
        <w:rPr>
          <w:rFonts w:ascii="Times New Roman" w:hAnsi="Times New Roman"/>
          <w:sz w:val="24"/>
          <w:szCs w:val="24"/>
        </w:rPr>
        <w:t>) toime võimaluse.</w:t>
      </w:r>
    </w:p>
    <w:p w14:paraId="35875A86"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Hilinenud pakkumusi ei arvestata.</w:t>
      </w:r>
    </w:p>
    <w:p w14:paraId="24A898BA"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 xml:space="preserve">Hankija jätab enesele õiguse lükata tagasi kõik pakkumused, kui kõikide tähtpäevaks saabunud pakkumuste hinnad ületavad hankelepingu eeldatava maksumuse või kui pakkumused ei vasta hankija esitatud tingimustele. </w:t>
      </w:r>
    </w:p>
    <w:p w14:paraId="72F7ED6F" w14:textId="77777777" w:rsidR="005232B8" w:rsidRPr="00407066" w:rsidRDefault="005232B8" w:rsidP="005232B8">
      <w:pPr>
        <w:pStyle w:val="Loendilik"/>
        <w:numPr>
          <w:ilvl w:val="0"/>
          <w:numId w:val="1"/>
        </w:numPr>
        <w:rPr>
          <w:rFonts w:ascii="Times New Roman" w:hAnsi="Times New Roman"/>
          <w:sz w:val="24"/>
          <w:szCs w:val="24"/>
        </w:rPr>
      </w:pPr>
      <w:r w:rsidRPr="00407066">
        <w:rPr>
          <w:rFonts w:ascii="Times New Roman" w:hAnsi="Times New Roman"/>
          <w:sz w:val="24"/>
          <w:szCs w:val="24"/>
        </w:rPr>
        <w:t>Hankija jätab enesele õiguse madalaima võimaliku hinna teinud pakkuja (edukaks tunnistatud) pakkumus tagasi lükata, kui hankelepingu sõlmimiseks peetavad läbirääkimised ebaõnnestuvad ja lepingut ei suudeta sõlmida 30 (kolmkümmend) päeva jooksul alates hankelepingu sõlmimise ettepaneku tegemisest (edukaks pakkujaks tunnistamisest). Sel juhul alustab hankija läbirääkimisi järgmise madalaima võimaliku hinna teinud pakkujaga.</w:t>
      </w:r>
      <w:bookmarkStart w:id="13" w:name="_Ref173829922"/>
      <w:bookmarkStart w:id="14" w:name="_Toc153701554"/>
      <w:bookmarkStart w:id="15" w:name="_Toc153701555"/>
      <w:bookmarkEnd w:id="13"/>
      <w:bookmarkEnd w:id="14"/>
      <w:bookmarkEnd w:id="15"/>
      <w:r w:rsidRPr="00407066">
        <w:rPr>
          <w:rFonts w:ascii="Times New Roman" w:hAnsi="Times New Roman"/>
          <w:sz w:val="24"/>
          <w:szCs w:val="24"/>
        </w:rPr>
        <w:t xml:space="preserve"> </w:t>
      </w:r>
    </w:p>
    <w:p w14:paraId="2C5CC1AC" w14:textId="77777777" w:rsidR="005232B8" w:rsidRPr="00407066" w:rsidRDefault="005232B8" w:rsidP="005232B8">
      <w:pPr>
        <w:spacing w:after="0" w:line="240" w:lineRule="auto"/>
        <w:rPr>
          <w:rFonts w:ascii="Times New Roman" w:hAnsi="Times New Roman" w:cs="Times New Roman"/>
          <w:sz w:val="24"/>
          <w:szCs w:val="24"/>
        </w:rPr>
      </w:pPr>
    </w:p>
    <w:p w14:paraId="7D7EB12E" w14:textId="77777777" w:rsidR="005232B8" w:rsidRPr="00407066" w:rsidRDefault="005232B8" w:rsidP="005232B8">
      <w:pPr>
        <w:spacing w:after="0" w:line="240" w:lineRule="auto"/>
        <w:rPr>
          <w:rFonts w:ascii="Times New Roman" w:hAnsi="Times New Roman" w:cs="Times New Roman"/>
          <w:sz w:val="24"/>
          <w:szCs w:val="24"/>
        </w:rPr>
      </w:pPr>
    </w:p>
    <w:p w14:paraId="00603FC7" w14:textId="77777777" w:rsidR="005232B8" w:rsidRPr="00407066" w:rsidRDefault="005232B8" w:rsidP="005232B8">
      <w:pPr>
        <w:spacing w:after="0" w:line="240" w:lineRule="auto"/>
        <w:rPr>
          <w:rFonts w:ascii="Times New Roman" w:hAnsi="Times New Roman" w:cs="Times New Roman"/>
          <w:sz w:val="24"/>
          <w:szCs w:val="24"/>
        </w:rPr>
      </w:pPr>
    </w:p>
    <w:p w14:paraId="077B77C2" w14:textId="77777777" w:rsidR="005232B8" w:rsidRPr="00407066" w:rsidRDefault="005232B8" w:rsidP="005232B8">
      <w:pPr>
        <w:rPr>
          <w:rFonts w:ascii="Times New Roman" w:hAnsi="Times New Roman" w:cs="Times New Roman"/>
        </w:rPr>
      </w:pPr>
      <w:r w:rsidRPr="00407066">
        <w:rPr>
          <w:rFonts w:ascii="Times New Roman" w:hAnsi="Times New Roman" w:cs="Times New Roman"/>
          <w:sz w:val="24"/>
          <w:szCs w:val="24"/>
        </w:rPr>
        <w:t>Käesoleva pakkumuse esitamisega kinnitame ühtlasi, et oleme tutvunud hankedokumentidega ning nõustume pakkumuse esitamisel täielikult hankija esitatud tingimustega. Saame aru, et pakkumuse esitamisel nõutud hinnapakkumuse vormi mittejärgimisega kaasneb meie pakkumuse mittearvestamine</w:t>
      </w:r>
    </w:p>
    <w:p w14:paraId="7D11090E" w14:textId="77777777" w:rsidR="00214DF2" w:rsidRPr="00407066" w:rsidRDefault="00214DF2">
      <w:pPr>
        <w:rPr>
          <w:rFonts w:ascii="Times New Roman" w:hAnsi="Times New Roman" w:cs="Times New Roman"/>
        </w:rPr>
      </w:pPr>
    </w:p>
    <w:sectPr w:rsidR="00214DF2" w:rsidRPr="00407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roid Sans Fallback">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937BA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20"/>
    <w:rsid w:val="000C30D1"/>
    <w:rsid w:val="00214DF2"/>
    <w:rsid w:val="002C2280"/>
    <w:rsid w:val="00407066"/>
    <w:rsid w:val="004568A2"/>
    <w:rsid w:val="005232B8"/>
    <w:rsid w:val="008A780B"/>
    <w:rsid w:val="00A55CA9"/>
    <w:rsid w:val="00B26920"/>
    <w:rsid w:val="00F067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5633"/>
  <w15:chartTrackingRefBased/>
  <w15:docId w15:val="{3E543DF6-C450-4804-9981-1F01BD87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32B8"/>
    <w:pPr>
      <w:spacing w:after="200" w:line="276" w:lineRule="auto"/>
    </w:pPr>
  </w:style>
  <w:style w:type="paragraph" w:styleId="Pealkiri2">
    <w:name w:val="heading 2"/>
    <w:basedOn w:val="Normaallaad"/>
    <w:next w:val="Normaallaad"/>
    <w:link w:val="Pealkiri2Mrk"/>
    <w:uiPriority w:val="9"/>
    <w:semiHidden/>
    <w:unhideWhenUsed/>
    <w:qFormat/>
    <w:rsid w:val="005232B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semiHidden/>
    <w:rsid w:val="005232B8"/>
    <w:rPr>
      <w:rFonts w:asciiTheme="majorHAnsi" w:eastAsiaTheme="majorEastAsia" w:hAnsiTheme="majorHAnsi" w:cstheme="majorBidi"/>
      <w:b/>
      <w:bCs/>
      <w:color w:val="5B9BD5" w:themeColor="accent1"/>
      <w:sz w:val="26"/>
      <w:szCs w:val="26"/>
    </w:rPr>
  </w:style>
  <w:style w:type="paragraph" w:styleId="Loendilik">
    <w:name w:val="List Paragraph"/>
    <w:basedOn w:val="Normaallaad"/>
    <w:uiPriority w:val="34"/>
    <w:qFormat/>
    <w:rsid w:val="005232B8"/>
    <w:pPr>
      <w:suppressAutoHyphens/>
      <w:ind w:left="720"/>
      <w:contextualSpacing/>
    </w:pPr>
    <w:rPr>
      <w:rFonts w:ascii="Calibri" w:eastAsia="Droid Sans Fallback"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49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3252</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 Purk</dc:creator>
  <cp:keywords/>
  <dc:description/>
  <cp:lastModifiedBy>Aare Purk</cp:lastModifiedBy>
  <cp:revision>3</cp:revision>
  <dcterms:created xsi:type="dcterms:W3CDTF">2020-10-28T11:19:00Z</dcterms:created>
  <dcterms:modified xsi:type="dcterms:W3CDTF">2020-10-28T11:21:00Z</dcterms:modified>
</cp:coreProperties>
</file>