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D19A2" w14:textId="77777777" w:rsidR="00C6333E" w:rsidRPr="00C6333E" w:rsidRDefault="006C15D3" w:rsidP="006C15D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EELNÕU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1646"/>
        <w:gridCol w:w="4022"/>
      </w:tblGrid>
      <w:tr w:rsidR="004E4B25" w:rsidRPr="00C6333E" w14:paraId="57B92F46" w14:textId="77777777" w:rsidTr="004E4B25">
        <w:trPr>
          <w:cantSplit/>
        </w:trPr>
        <w:tc>
          <w:tcPr>
            <w:tcW w:w="5000" w:type="pct"/>
            <w:gridSpan w:val="3"/>
          </w:tcPr>
          <w:p w14:paraId="145D3B50" w14:textId="659D262D" w:rsidR="004E4B25" w:rsidRPr="00C6333E" w:rsidRDefault="004E4B25" w:rsidP="004D7E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 T S U S</w:t>
            </w:r>
            <w:r w:rsidR="006155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6333E" w:rsidRPr="00C6333E" w14:paraId="12300F45" w14:textId="77777777" w:rsidTr="00F14996">
        <w:trPr>
          <w:cantSplit/>
        </w:trPr>
        <w:tc>
          <w:tcPr>
            <w:tcW w:w="5000" w:type="pct"/>
            <w:gridSpan w:val="3"/>
          </w:tcPr>
          <w:p w14:paraId="765767A5" w14:textId="77777777" w:rsidR="00C6333E" w:rsidRPr="00C6333E" w:rsidRDefault="00C6333E" w:rsidP="00C63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33E" w:rsidRPr="00C6333E" w14:paraId="52DCCC01" w14:textId="77777777" w:rsidTr="00F14996">
        <w:trPr>
          <w:cantSplit/>
        </w:trPr>
        <w:tc>
          <w:tcPr>
            <w:tcW w:w="2850" w:type="pct"/>
            <w:gridSpan w:val="2"/>
          </w:tcPr>
          <w:p w14:paraId="58C673F3" w14:textId="77777777" w:rsidR="00C6333E" w:rsidRPr="00C6333E" w:rsidRDefault="004B4A72" w:rsidP="00C63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Kadrina</w:t>
            </w:r>
          </w:p>
        </w:tc>
        <w:tc>
          <w:tcPr>
            <w:tcW w:w="2150" w:type="pct"/>
          </w:tcPr>
          <w:p w14:paraId="505B1FB9" w14:textId="06E02663" w:rsidR="00C6333E" w:rsidRPr="00C6333E" w:rsidRDefault="00CF40B4" w:rsidP="004E4B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5D09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B56A3">
              <w:rPr>
                <w:rFonts w:ascii="Times New Roman" w:hAnsi="Times New Roman" w:cs="Times New Roman"/>
                <w:sz w:val="24"/>
                <w:szCs w:val="24"/>
              </w:rPr>
              <w:t xml:space="preserve"> september</w:t>
            </w:r>
            <w:r w:rsidR="004E4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5173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C6333E" w:rsidRPr="00C6333E">
              <w:rPr>
                <w:rFonts w:ascii="Times New Roman" w:hAnsi="Times New Roman" w:cs="Times New Roman"/>
                <w:sz w:val="24"/>
                <w:szCs w:val="24"/>
              </w:rPr>
              <w:t xml:space="preserve"> nr </w:t>
            </w:r>
          </w:p>
        </w:tc>
      </w:tr>
      <w:tr w:rsidR="004E4B25" w:rsidRPr="00C6333E" w14:paraId="25580AF3" w14:textId="77777777" w:rsidTr="004E4B25">
        <w:trPr>
          <w:cantSplit/>
        </w:trPr>
        <w:tc>
          <w:tcPr>
            <w:tcW w:w="5000" w:type="pct"/>
            <w:gridSpan w:val="3"/>
          </w:tcPr>
          <w:p w14:paraId="7B8B2D5C" w14:textId="77777777" w:rsidR="004E4B25" w:rsidRPr="00C6333E" w:rsidRDefault="004E4B25" w:rsidP="00C63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33E" w:rsidRPr="00C6333E" w14:paraId="101006EC" w14:textId="77777777" w:rsidTr="00F14996">
        <w:trPr>
          <w:cantSplit/>
        </w:trPr>
        <w:tc>
          <w:tcPr>
            <w:tcW w:w="5000" w:type="pct"/>
            <w:gridSpan w:val="3"/>
          </w:tcPr>
          <w:p w14:paraId="3DA8CEBD" w14:textId="77777777" w:rsidR="00C6333E" w:rsidRPr="00C6333E" w:rsidRDefault="00C6333E" w:rsidP="00C633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559E" w:rsidRPr="00C6333E" w14:paraId="2BA90CAA" w14:textId="77777777" w:rsidTr="00F14996">
        <w:trPr>
          <w:cantSplit/>
        </w:trPr>
        <w:tc>
          <w:tcPr>
            <w:tcW w:w="5000" w:type="pct"/>
            <w:gridSpan w:val="3"/>
          </w:tcPr>
          <w:p w14:paraId="3B64F8C9" w14:textId="77777777" w:rsidR="0061559E" w:rsidRPr="00C6333E" w:rsidRDefault="0061559E" w:rsidP="00C633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333E" w:rsidRPr="006C15D3" w14:paraId="7A87C40F" w14:textId="77777777" w:rsidTr="00761D10">
        <w:trPr>
          <w:cantSplit/>
        </w:trPr>
        <w:tc>
          <w:tcPr>
            <w:tcW w:w="1970" w:type="pct"/>
          </w:tcPr>
          <w:p w14:paraId="51E6528A" w14:textId="05B36D15" w:rsidR="00C6333E" w:rsidRPr="006C15D3" w:rsidRDefault="00867A10" w:rsidP="00867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Vohnja</w:t>
            </w:r>
            <w:proofErr w:type="spellEnd"/>
            <w:r w:rsidRPr="00867A10">
              <w:rPr>
                <w:rFonts w:ascii="Times New Roman" w:hAnsi="Times New Roman" w:cs="Times New Roman"/>
                <w:sz w:val="24"/>
                <w:szCs w:val="24"/>
              </w:rPr>
              <w:t xml:space="preserve"> külas asuva </w:t>
            </w:r>
            <w:proofErr w:type="spellStart"/>
            <w:r w:rsidR="00D724D9">
              <w:rPr>
                <w:rFonts w:ascii="Times New Roman" w:hAnsi="Times New Roman" w:cs="Times New Roman"/>
                <w:sz w:val="24"/>
                <w:szCs w:val="24"/>
              </w:rPr>
              <w:t>Vohnja</w:t>
            </w:r>
            <w:proofErr w:type="spellEnd"/>
            <w:r w:rsidR="00D724D9">
              <w:rPr>
                <w:rFonts w:ascii="Times New Roman" w:hAnsi="Times New Roman" w:cs="Times New Roman"/>
                <w:sz w:val="24"/>
                <w:szCs w:val="24"/>
              </w:rPr>
              <w:t xml:space="preserve"> arendusala</w:t>
            </w:r>
            <w:r w:rsidRPr="00867A10">
              <w:rPr>
                <w:rFonts w:ascii="Times New Roman" w:hAnsi="Times New Roman" w:cs="Times New Roman"/>
                <w:sz w:val="24"/>
                <w:szCs w:val="24"/>
              </w:rPr>
              <w:t xml:space="preserve"> detailplaneeringu osaline kehtetuks tunnistamine</w:t>
            </w:r>
          </w:p>
        </w:tc>
        <w:tc>
          <w:tcPr>
            <w:tcW w:w="3030" w:type="pct"/>
            <w:gridSpan w:val="2"/>
          </w:tcPr>
          <w:p w14:paraId="0BF96AED" w14:textId="77777777" w:rsidR="00C6333E" w:rsidRPr="006C15D3" w:rsidRDefault="00C6333E" w:rsidP="00761D10">
            <w:pPr>
              <w:spacing w:after="0" w:line="240" w:lineRule="auto"/>
              <w:ind w:left="-849" w:firstLine="8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33E" w:rsidRPr="00C6333E" w14:paraId="6095B122" w14:textId="77777777" w:rsidTr="00F14996">
        <w:trPr>
          <w:cantSplit/>
        </w:trPr>
        <w:tc>
          <w:tcPr>
            <w:tcW w:w="5000" w:type="pct"/>
            <w:gridSpan w:val="3"/>
          </w:tcPr>
          <w:p w14:paraId="45797BF8" w14:textId="77777777" w:rsidR="00C6333E" w:rsidRPr="00C6333E" w:rsidRDefault="00C6333E" w:rsidP="00C63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33E" w:rsidRPr="00C6333E" w14:paraId="052F9027" w14:textId="77777777" w:rsidTr="00F14996">
        <w:trPr>
          <w:cantSplit/>
        </w:trPr>
        <w:tc>
          <w:tcPr>
            <w:tcW w:w="5000" w:type="pct"/>
            <w:gridSpan w:val="3"/>
          </w:tcPr>
          <w:p w14:paraId="69B94F99" w14:textId="77777777" w:rsidR="00C6333E" w:rsidRPr="00C6333E" w:rsidRDefault="00C6333E" w:rsidP="00C63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858A57" w14:textId="16B40F40" w:rsidR="00333B52" w:rsidRPr="00333B52" w:rsidRDefault="0064431A" w:rsidP="00333B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Osaühing </w:t>
      </w:r>
      <w:r w:rsidR="00C311A0">
        <w:rPr>
          <w:rFonts w:ascii="Times New Roman" w:hAnsi="Times New Roman" w:cs="Times New Roman"/>
          <w:sz w:val="24"/>
          <w:szCs w:val="24"/>
        </w:rPr>
        <w:t xml:space="preserve">Kehra </w:t>
      </w:r>
      <w:proofErr w:type="spellStart"/>
      <w:r w:rsidR="00C311A0">
        <w:rPr>
          <w:rFonts w:ascii="Times New Roman" w:hAnsi="Times New Roman" w:cs="Times New Roman"/>
          <w:sz w:val="24"/>
          <w:szCs w:val="24"/>
        </w:rPr>
        <w:t>Agro</w:t>
      </w:r>
      <w:proofErr w:type="spellEnd"/>
      <w:r w:rsidR="00333B52" w:rsidRPr="00333B52">
        <w:rPr>
          <w:rFonts w:ascii="Times New Roman" w:hAnsi="Times New Roman" w:cs="Times New Roman"/>
          <w:sz w:val="24"/>
          <w:szCs w:val="24"/>
        </w:rPr>
        <w:t xml:space="preserve"> esitas 2</w:t>
      </w:r>
      <w:r w:rsidR="003F1AD8">
        <w:rPr>
          <w:rFonts w:ascii="Times New Roman" w:hAnsi="Times New Roman" w:cs="Times New Roman"/>
          <w:sz w:val="24"/>
          <w:szCs w:val="24"/>
        </w:rPr>
        <w:t>0</w:t>
      </w:r>
      <w:r w:rsidR="00333B52" w:rsidRPr="00333B52">
        <w:rPr>
          <w:rFonts w:ascii="Times New Roman" w:hAnsi="Times New Roman" w:cs="Times New Roman"/>
          <w:sz w:val="24"/>
          <w:szCs w:val="24"/>
        </w:rPr>
        <w:t>.</w:t>
      </w:r>
      <w:r w:rsidR="003F1AD8">
        <w:rPr>
          <w:rFonts w:ascii="Times New Roman" w:hAnsi="Times New Roman" w:cs="Times New Roman"/>
          <w:sz w:val="24"/>
          <w:szCs w:val="24"/>
        </w:rPr>
        <w:t>05</w:t>
      </w:r>
      <w:r w:rsidR="00333B52" w:rsidRPr="00333B52">
        <w:rPr>
          <w:rFonts w:ascii="Times New Roman" w:hAnsi="Times New Roman" w:cs="Times New Roman"/>
          <w:sz w:val="24"/>
          <w:szCs w:val="24"/>
        </w:rPr>
        <w:t xml:space="preserve">.2021 </w:t>
      </w:r>
      <w:r w:rsidR="003F1AD8">
        <w:rPr>
          <w:rFonts w:ascii="Times New Roman" w:hAnsi="Times New Roman" w:cs="Times New Roman"/>
          <w:sz w:val="24"/>
          <w:szCs w:val="24"/>
        </w:rPr>
        <w:t>Kadrina</w:t>
      </w:r>
      <w:r w:rsidR="00333B52" w:rsidRPr="00333B52">
        <w:rPr>
          <w:rFonts w:ascii="Times New Roman" w:hAnsi="Times New Roman" w:cs="Times New Roman"/>
          <w:sz w:val="24"/>
          <w:szCs w:val="24"/>
        </w:rPr>
        <w:t xml:space="preserve"> Vallavalitsusele taotluse tunnistada osaliselt kehtetuks </w:t>
      </w:r>
      <w:r w:rsidR="003F1AD8">
        <w:rPr>
          <w:rFonts w:ascii="Times New Roman" w:hAnsi="Times New Roman" w:cs="Times New Roman"/>
          <w:sz w:val="24"/>
          <w:szCs w:val="24"/>
        </w:rPr>
        <w:t>Kadrina</w:t>
      </w:r>
      <w:r w:rsidR="00333B52" w:rsidRPr="00333B52">
        <w:rPr>
          <w:rFonts w:ascii="Times New Roman" w:hAnsi="Times New Roman" w:cs="Times New Roman"/>
          <w:sz w:val="24"/>
          <w:szCs w:val="24"/>
        </w:rPr>
        <w:t xml:space="preserve"> Vallavolikogu </w:t>
      </w:r>
      <w:r w:rsidR="0096681F">
        <w:rPr>
          <w:rFonts w:ascii="Times New Roman" w:hAnsi="Times New Roman" w:cs="Times New Roman"/>
          <w:sz w:val="24"/>
          <w:szCs w:val="24"/>
        </w:rPr>
        <w:t>30</w:t>
      </w:r>
      <w:r w:rsidR="00333B52" w:rsidRPr="00333B52">
        <w:rPr>
          <w:rFonts w:ascii="Times New Roman" w:hAnsi="Times New Roman" w:cs="Times New Roman"/>
          <w:sz w:val="24"/>
          <w:szCs w:val="24"/>
        </w:rPr>
        <w:t>.</w:t>
      </w:r>
      <w:r w:rsidR="0096681F">
        <w:rPr>
          <w:rFonts w:ascii="Times New Roman" w:hAnsi="Times New Roman" w:cs="Times New Roman"/>
          <w:sz w:val="24"/>
          <w:szCs w:val="24"/>
        </w:rPr>
        <w:t xml:space="preserve"> juuni </w:t>
      </w:r>
      <w:r w:rsidR="00333B52" w:rsidRPr="00333B52">
        <w:rPr>
          <w:rFonts w:ascii="Times New Roman" w:hAnsi="Times New Roman" w:cs="Times New Roman"/>
          <w:sz w:val="24"/>
          <w:szCs w:val="24"/>
        </w:rPr>
        <w:t>20</w:t>
      </w:r>
      <w:r w:rsidR="0096681F">
        <w:rPr>
          <w:rFonts w:ascii="Times New Roman" w:hAnsi="Times New Roman" w:cs="Times New Roman"/>
          <w:sz w:val="24"/>
          <w:szCs w:val="24"/>
        </w:rPr>
        <w:t>10</w:t>
      </w:r>
      <w:r w:rsidR="00333B52" w:rsidRPr="00333B52">
        <w:rPr>
          <w:rFonts w:ascii="Times New Roman" w:hAnsi="Times New Roman" w:cs="Times New Roman"/>
          <w:sz w:val="24"/>
          <w:szCs w:val="24"/>
        </w:rPr>
        <w:t xml:space="preserve"> otsusega nr </w:t>
      </w:r>
      <w:r w:rsidR="0096681F">
        <w:rPr>
          <w:rFonts w:ascii="Times New Roman" w:hAnsi="Times New Roman" w:cs="Times New Roman"/>
          <w:sz w:val="24"/>
          <w:szCs w:val="24"/>
        </w:rPr>
        <w:t>72</w:t>
      </w:r>
      <w:r w:rsidR="00333B52" w:rsidRPr="00333B52">
        <w:rPr>
          <w:rFonts w:ascii="Times New Roman" w:hAnsi="Times New Roman" w:cs="Times New Roman"/>
          <w:sz w:val="24"/>
          <w:szCs w:val="24"/>
        </w:rPr>
        <w:t xml:space="preserve"> kehtestatud </w:t>
      </w:r>
      <w:r w:rsidR="0096681F">
        <w:rPr>
          <w:rFonts w:ascii="Times New Roman" w:hAnsi="Times New Roman" w:cs="Times New Roman"/>
          <w:sz w:val="24"/>
          <w:szCs w:val="24"/>
        </w:rPr>
        <w:t>Kadrina</w:t>
      </w:r>
      <w:r w:rsidR="00333B52" w:rsidRPr="00333B52">
        <w:rPr>
          <w:rFonts w:ascii="Times New Roman" w:hAnsi="Times New Roman" w:cs="Times New Roman"/>
          <w:sz w:val="24"/>
          <w:szCs w:val="24"/>
        </w:rPr>
        <w:t xml:space="preserve"> vallas </w:t>
      </w:r>
      <w:proofErr w:type="spellStart"/>
      <w:r w:rsidR="0096681F">
        <w:rPr>
          <w:rFonts w:ascii="Times New Roman" w:hAnsi="Times New Roman" w:cs="Times New Roman"/>
          <w:sz w:val="24"/>
          <w:szCs w:val="24"/>
        </w:rPr>
        <w:t>Vohnja</w:t>
      </w:r>
      <w:proofErr w:type="spellEnd"/>
      <w:r w:rsidR="00333B52" w:rsidRPr="00333B52">
        <w:rPr>
          <w:rFonts w:ascii="Times New Roman" w:hAnsi="Times New Roman" w:cs="Times New Roman"/>
          <w:sz w:val="24"/>
          <w:szCs w:val="24"/>
        </w:rPr>
        <w:t xml:space="preserve"> külas asuva</w:t>
      </w:r>
      <w:r w:rsidR="00B73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3C5D">
        <w:rPr>
          <w:rFonts w:ascii="Times New Roman" w:hAnsi="Times New Roman" w:cs="Times New Roman"/>
          <w:sz w:val="24"/>
          <w:szCs w:val="24"/>
        </w:rPr>
        <w:t>Vohnja</w:t>
      </w:r>
      <w:proofErr w:type="spellEnd"/>
      <w:r w:rsidR="00B73C5D">
        <w:rPr>
          <w:rFonts w:ascii="Times New Roman" w:hAnsi="Times New Roman" w:cs="Times New Roman"/>
          <w:sz w:val="24"/>
          <w:szCs w:val="24"/>
        </w:rPr>
        <w:t xml:space="preserve"> arendusala</w:t>
      </w:r>
      <w:r w:rsidR="00333B52" w:rsidRPr="00333B52">
        <w:rPr>
          <w:rFonts w:ascii="Times New Roman" w:hAnsi="Times New Roman" w:cs="Times New Roman"/>
          <w:sz w:val="24"/>
          <w:szCs w:val="24"/>
        </w:rPr>
        <w:t xml:space="preserve"> detailplaneering </w:t>
      </w:r>
      <w:r w:rsidR="007D1466">
        <w:rPr>
          <w:rFonts w:ascii="Times New Roman" w:hAnsi="Times New Roman" w:cs="Times New Roman"/>
          <w:sz w:val="24"/>
          <w:szCs w:val="24"/>
        </w:rPr>
        <w:t>golfiväljakut</w:t>
      </w:r>
      <w:r w:rsidR="00356222">
        <w:rPr>
          <w:rFonts w:ascii="Times New Roman" w:hAnsi="Times New Roman" w:cs="Times New Roman"/>
          <w:sz w:val="24"/>
          <w:szCs w:val="24"/>
        </w:rPr>
        <w:t xml:space="preserve"> ja -keskust</w:t>
      </w:r>
      <w:r w:rsidR="00333B52" w:rsidRPr="00333B52">
        <w:rPr>
          <w:rFonts w:ascii="Times New Roman" w:hAnsi="Times New Roman" w:cs="Times New Roman"/>
          <w:sz w:val="24"/>
          <w:szCs w:val="24"/>
        </w:rPr>
        <w:t xml:space="preserve"> käsitleva peatüki </w:t>
      </w:r>
      <w:r w:rsidR="00356222">
        <w:rPr>
          <w:rFonts w:ascii="Times New Roman" w:hAnsi="Times New Roman" w:cs="Times New Roman"/>
          <w:sz w:val="24"/>
          <w:szCs w:val="24"/>
        </w:rPr>
        <w:t xml:space="preserve">3.3 </w:t>
      </w:r>
      <w:r w:rsidR="00333B52" w:rsidRPr="00333B52">
        <w:rPr>
          <w:rFonts w:ascii="Times New Roman" w:hAnsi="Times New Roman" w:cs="Times New Roman"/>
          <w:sz w:val="24"/>
          <w:szCs w:val="24"/>
        </w:rPr>
        <w:t xml:space="preserve">osas, </w:t>
      </w:r>
      <w:r w:rsidR="004C6F4C">
        <w:rPr>
          <w:rFonts w:ascii="Times New Roman" w:hAnsi="Times New Roman" w:cs="Times New Roman"/>
          <w:sz w:val="24"/>
          <w:szCs w:val="24"/>
        </w:rPr>
        <w:t>et</w:t>
      </w:r>
      <w:r w:rsidR="00333B52" w:rsidRPr="00333B52">
        <w:rPr>
          <w:rFonts w:ascii="Times New Roman" w:hAnsi="Times New Roman" w:cs="Times New Roman"/>
          <w:sz w:val="24"/>
          <w:szCs w:val="24"/>
        </w:rPr>
        <w:t xml:space="preserve"> </w:t>
      </w:r>
      <w:r w:rsidR="004C6F4C">
        <w:rPr>
          <w:rFonts w:ascii="Times New Roman" w:hAnsi="Times New Roman" w:cs="Times New Roman"/>
          <w:sz w:val="24"/>
          <w:szCs w:val="24"/>
        </w:rPr>
        <w:t>muuta</w:t>
      </w:r>
      <w:r w:rsidR="00333B52" w:rsidRPr="00333B52">
        <w:rPr>
          <w:rFonts w:ascii="Times New Roman" w:hAnsi="Times New Roman" w:cs="Times New Roman"/>
          <w:sz w:val="24"/>
          <w:szCs w:val="24"/>
        </w:rPr>
        <w:t xml:space="preserve"> </w:t>
      </w:r>
      <w:r w:rsidR="00CE42FA">
        <w:rPr>
          <w:rFonts w:ascii="Times New Roman" w:hAnsi="Times New Roman" w:cs="Times New Roman"/>
          <w:sz w:val="24"/>
          <w:szCs w:val="24"/>
        </w:rPr>
        <w:t xml:space="preserve">Golfi tee 1 </w:t>
      </w:r>
      <w:r w:rsidR="00333B52" w:rsidRPr="00333B52">
        <w:rPr>
          <w:rFonts w:ascii="Times New Roman" w:hAnsi="Times New Roman" w:cs="Times New Roman"/>
          <w:sz w:val="24"/>
          <w:szCs w:val="24"/>
        </w:rPr>
        <w:t>kinnistu</w:t>
      </w:r>
      <w:r w:rsidR="00CE42FA">
        <w:rPr>
          <w:rFonts w:ascii="Times New Roman" w:hAnsi="Times New Roman" w:cs="Times New Roman"/>
          <w:sz w:val="24"/>
          <w:szCs w:val="24"/>
        </w:rPr>
        <w:t xml:space="preserve"> </w:t>
      </w:r>
      <w:r w:rsidR="00333B52" w:rsidRPr="00333B52">
        <w:rPr>
          <w:rFonts w:ascii="Times New Roman" w:hAnsi="Times New Roman" w:cs="Times New Roman"/>
          <w:sz w:val="24"/>
          <w:szCs w:val="24"/>
        </w:rPr>
        <w:t xml:space="preserve">(katastritunnus </w:t>
      </w:r>
      <w:bookmarkStart w:id="0" w:name="_Hlk113348395"/>
      <w:r w:rsidR="00CE42FA">
        <w:rPr>
          <w:rFonts w:ascii="Times New Roman" w:hAnsi="Times New Roman" w:cs="Times New Roman"/>
          <w:sz w:val="24"/>
          <w:szCs w:val="24"/>
        </w:rPr>
        <w:t>27302:001:0334</w:t>
      </w:r>
      <w:bookmarkEnd w:id="0"/>
      <w:r w:rsidR="00333B52" w:rsidRPr="00333B52">
        <w:rPr>
          <w:rFonts w:ascii="Times New Roman" w:hAnsi="Times New Roman" w:cs="Times New Roman"/>
          <w:sz w:val="24"/>
          <w:szCs w:val="24"/>
        </w:rPr>
        <w:t xml:space="preserve">) </w:t>
      </w:r>
      <w:r w:rsidR="009436DD">
        <w:rPr>
          <w:rFonts w:ascii="Times New Roman" w:hAnsi="Times New Roman" w:cs="Times New Roman"/>
          <w:sz w:val="24"/>
          <w:szCs w:val="24"/>
        </w:rPr>
        <w:t xml:space="preserve">kehtiv ärimaa </w:t>
      </w:r>
      <w:r w:rsidR="00F124BA">
        <w:rPr>
          <w:rFonts w:ascii="Times New Roman" w:hAnsi="Times New Roman" w:cs="Times New Roman"/>
          <w:sz w:val="24"/>
          <w:szCs w:val="24"/>
        </w:rPr>
        <w:t>sihtotstarve tagasi maat</w:t>
      </w:r>
      <w:r w:rsidR="009436DD">
        <w:rPr>
          <w:rFonts w:ascii="Times New Roman" w:hAnsi="Times New Roman" w:cs="Times New Roman"/>
          <w:sz w:val="24"/>
          <w:szCs w:val="24"/>
        </w:rPr>
        <w:t>ulundusmaaks</w:t>
      </w:r>
      <w:r w:rsidR="00333B52" w:rsidRPr="00333B52">
        <w:rPr>
          <w:rFonts w:ascii="Times New Roman" w:hAnsi="Times New Roman" w:cs="Times New Roman"/>
          <w:sz w:val="24"/>
          <w:szCs w:val="24"/>
        </w:rPr>
        <w:t xml:space="preserve">. Taotlus on registreeritud </w:t>
      </w:r>
      <w:r w:rsidR="00CE42FA">
        <w:rPr>
          <w:rFonts w:ascii="Times New Roman" w:hAnsi="Times New Roman" w:cs="Times New Roman"/>
          <w:sz w:val="24"/>
          <w:szCs w:val="24"/>
        </w:rPr>
        <w:t>Kadrina</w:t>
      </w:r>
      <w:r w:rsidR="00333B52" w:rsidRPr="00333B52">
        <w:rPr>
          <w:rFonts w:ascii="Times New Roman" w:hAnsi="Times New Roman" w:cs="Times New Roman"/>
          <w:sz w:val="24"/>
          <w:szCs w:val="24"/>
        </w:rPr>
        <w:t xml:space="preserve"> Vallavalitsuse dokumendiregistris numbri 7-</w:t>
      </w:r>
      <w:r w:rsidR="00B73C5D">
        <w:rPr>
          <w:rFonts w:ascii="Times New Roman" w:hAnsi="Times New Roman" w:cs="Times New Roman"/>
          <w:sz w:val="24"/>
          <w:szCs w:val="24"/>
        </w:rPr>
        <w:t>2</w:t>
      </w:r>
      <w:r w:rsidR="00333B52" w:rsidRPr="00333B52">
        <w:rPr>
          <w:rFonts w:ascii="Times New Roman" w:hAnsi="Times New Roman" w:cs="Times New Roman"/>
          <w:sz w:val="24"/>
          <w:szCs w:val="24"/>
        </w:rPr>
        <w:t>/</w:t>
      </w:r>
      <w:r w:rsidR="00B73C5D">
        <w:rPr>
          <w:rFonts w:ascii="Times New Roman" w:hAnsi="Times New Roman" w:cs="Times New Roman"/>
          <w:sz w:val="24"/>
          <w:szCs w:val="24"/>
        </w:rPr>
        <w:t>344-2</w:t>
      </w:r>
      <w:r w:rsidR="00480CE5">
        <w:rPr>
          <w:rFonts w:ascii="Times New Roman" w:hAnsi="Times New Roman" w:cs="Times New Roman"/>
          <w:sz w:val="24"/>
          <w:szCs w:val="24"/>
        </w:rPr>
        <w:t xml:space="preserve"> all.</w:t>
      </w:r>
    </w:p>
    <w:p w14:paraId="551902AC" w14:textId="77777777" w:rsidR="00333B52" w:rsidRPr="00333B52" w:rsidRDefault="00333B52" w:rsidP="00333B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D9CF53" w14:textId="5D82FACC" w:rsidR="00333B52" w:rsidRPr="00333B52" w:rsidRDefault="00333B52" w:rsidP="00333B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B52">
        <w:rPr>
          <w:rFonts w:ascii="Times New Roman" w:hAnsi="Times New Roman" w:cs="Times New Roman"/>
          <w:sz w:val="24"/>
          <w:szCs w:val="24"/>
        </w:rPr>
        <w:t xml:space="preserve">Detailplaneeringu kehtestamisest on möödunud </w:t>
      </w:r>
      <w:r w:rsidR="00FE022E">
        <w:rPr>
          <w:rFonts w:ascii="Times New Roman" w:hAnsi="Times New Roman" w:cs="Times New Roman"/>
          <w:sz w:val="24"/>
          <w:szCs w:val="24"/>
        </w:rPr>
        <w:t>12</w:t>
      </w:r>
      <w:r w:rsidRPr="00333B52">
        <w:rPr>
          <w:rFonts w:ascii="Times New Roman" w:hAnsi="Times New Roman" w:cs="Times New Roman"/>
          <w:sz w:val="24"/>
          <w:szCs w:val="24"/>
        </w:rPr>
        <w:t xml:space="preserve"> aastat ning krun</w:t>
      </w:r>
      <w:r w:rsidR="00FE022E">
        <w:rPr>
          <w:rFonts w:ascii="Times New Roman" w:hAnsi="Times New Roman" w:cs="Times New Roman"/>
          <w:sz w:val="24"/>
          <w:szCs w:val="24"/>
        </w:rPr>
        <w:t>di</w:t>
      </w:r>
      <w:r w:rsidRPr="00333B52">
        <w:rPr>
          <w:rFonts w:ascii="Times New Roman" w:hAnsi="Times New Roman" w:cs="Times New Roman"/>
          <w:sz w:val="24"/>
          <w:szCs w:val="24"/>
        </w:rPr>
        <w:t xml:space="preserve"> praeg</w:t>
      </w:r>
      <w:r w:rsidR="00FE022E">
        <w:rPr>
          <w:rFonts w:ascii="Times New Roman" w:hAnsi="Times New Roman" w:cs="Times New Roman"/>
          <w:sz w:val="24"/>
          <w:szCs w:val="24"/>
        </w:rPr>
        <w:t>une</w:t>
      </w:r>
      <w:r w:rsidRPr="00333B52">
        <w:rPr>
          <w:rFonts w:ascii="Times New Roman" w:hAnsi="Times New Roman" w:cs="Times New Roman"/>
          <w:sz w:val="24"/>
          <w:szCs w:val="24"/>
        </w:rPr>
        <w:t xml:space="preserve"> omanik </w:t>
      </w:r>
      <w:r w:rsidR="00FE022E">
        <w:rPr>
          <w:rFonts w:ascii="Times New Roman" w:hAnsi="Times New Roman" w:cs="Times New Roman"/>
          <w:sz w:val="24"/>
          <w:szCs w:val="24"/>
        </w:rPr>
        <w:t>ei soovi välja arendada</w:t>
      </w:r>
      <w:r w:rsidR="004275EB">
        <w:rPr>
          <w:rFonts w:ascii="Times New Roman" w:hAnsi="Times New Roman" w:cs="Times New Roman"/>
          <w:sz w:val="24"/>
          <w:szCs w:val="24"/>
        </w:rPr>
        <w:t xml:space="preserve"> golfiväljaku</w:t>
      </w:r>
      <w:r w:rsidR="00EF0D98">
        <w:rPr>
          <w:rFonts w:ascii="Times New Roman" w:hAnsi="Times New Roman" w:cs="Times New Roman"/>
          <w:sz w:val="24"/>
          <w:szCs w:val="24"/>
        </w:rPr>
        <w:t>t</w:t>
      </w:r>
      <w:r w:rsidR="004275EB">
        <w:rPr>
          <w:rFonts w:ascii="Times New Roman" w:hAnsi="Times New Roman" w:cs="Times New Roman"/>
          <w:sz w:val="24"/>
          <w:szCs w:val="24"/>
        </w:rPr>
        <w:t xml:space="preserve"> ja -keskust</w:t>
      </w:r>
      <w:r w:rsidR="00420328">
        <w:rPr>
          <w:rFonts w:ascii="Times New Roman" w:hAnsi="Times New Roman" w:cs="Times New Roman"/>
          <w:sz w:val="24"/>
          <w:szCs w:val="24"/>
        </w:rPr>
        <w:t>. Golfi tee 1 kinnistu</w:t>
      </w:r>
      <w:r w:rsidR="002153BF">
        <w:rPr>
          <w:rFonts w:ascii="Times New Roman" w:hAnsi="Times New Roman" w:cs="Times New Roman"/>
          <w:sz w:val="24"/>
          <w:szCs w:val="24"/>
        </w:rPr>
        <w:t>t on kasutatud tegelikult haritava maana põllumajandus</w:t>
      </w:r>
      <w:r w:rsidR="00AA1200">
        <w:rPr>
          <w:rFonts w:ascii="Times New Roman" w:hAnsi="Times New Roman" w:cs="Times New Roman"/>
          <w:sz w:val="24"/>
          <w:szCs w:val="24"/>
        </w:rPr>
        <w:t>likul</w:t>
      </w:r>
      <w:r w:rsidR="002153BF">
        <w:rPr>
          <w:rFonts w:ascii="Times New Roman" w:hAnsi="Times New Roman" w:cs="Times New Roman"/>
          <w:sz w:val="24"/>
          <w:szCs w:val="24"/>
        </w:rPr>
        <w:t xml:space="preserve"> eesmärgil. </w:t>
      </w:r>
      <w:r w:rsidRPr="00333B52">
        <w:rPr>
          <w:rFonts w:ascii="Times New Roman" w:hAnsi="Times New Roman" w:cs="Times New Roman"/>
          <w:sz w:val="24"/>
          <w:szCs w:val="24"/>
        </w:rPr>
        <w:t>Planeerimisseaduse (</w:t>
      </w:r>
      <w:r w:rsidR="00115113">
        <w:rPr>
          <w:rFonts w:ascii="Times New Roman" w:hAnsi="Times New Roman" w:cs="Times New Roman"/>
          <w:sz w:val="24"/>
          <w:szCs w:val="24"/>
        </w:rPr>
        <w:t xml:space="preserve">edaspidi lühendatult </w:t>
      </w:r>
      <w:proofErr w:type="spellStart"/>
      <w:r w:rsidRPr="00333B52">
        <w:rPr>
          <w:rFonts w:ascii="Times New Roman" w:hAnsi="Times New Roman" w:cs="Times New Roman"/>
          <w:sz w:val="24"/>
          <w:szCs w:val="24"/>
        </w:rPr>
        <w:t>PlanS</w:t>
      </w:r>
      <w:proofErr w:type="spellEnd"/>
      <w:r w:rsidRPr="00333B52">
        <w:rPr>
          <w:rFonts w:ascii="Times New Roman" w:hAnsi="Times New Roman" w:cs="Times New Roman"/>
          <w:sz w:val="24"/>
          <w:szCs w:val="24"/>
        </w:rPr>
        <w:t>) § 140 l</w:t>
      </w:r>
      <w:r w:rsidR="00504765">
        <w:rPr>
          <w:rFonts w:ascii="Times New Roman" w:hAnsi="Times New Roman" w:cs="Times New Roman"/>
          <w:sz w:val="24"/>
          <w:szCs w:val="24"/>
        </w:rPr>
        <w:t>õike</w:t>
      </w:r>
      <w:r w:rsidRPr="00333B52">
        <w:rPr>
          <w:rFonts w:ascii="Times New Roman" w:hAnsi="Times New Roman" w:cs="Times New Roman"/>
          <w:sz w:val="24"/>
          <w:szCs w:val="24"/>
        </w:rPr>
        <w:t xml:space="preserve"> 2 kohaselt võib detailplaneeringu tunnistada osaliselt kehtetuks, kui on tagatud planeeringu terviklahenduse elluviimine pärast detailplaneeringu osalist kehtetuks tunnistamist. </w:t>
      </w:r>
      <w:proofErr w:type="spellStart"/>
      <w:r w:rsidR="002153BF">
        <w:rPr>
          <w:rFonts w:ascii="Times New Roman" w:hAnsi="Times New Roman" w:cs="Times New Roman"/>
          <w:sz w:val="24"/>
          <w:szCs w:val="24"/>
        </w:rPr>
        <w:t>Vohnja</w:t>
      </w:r>
      <w:proofErr w:type="spellEnd"/>
      <w:r w:rsidR="002153BF">
        <w:rPr>
          <w:rFonts w:ascii="Times New Roman" w:hAnsi="Times New Roman" w:cs="Times New Roman"/>
          <w:sz w:val="24"/>
          <w:szCs w:val="24"/>
        </w:rPr>
        <w:t xml:space="preserve"> </w:t>
      </w:r>
      <w:r w:rsidR="005E3656">
        <w:rPr>
          <w:rFonts w:ascii="Times New Roman" w:hAnsi="Times New Roman" w:cs="Times New Roman"/>
          <w:sz w:val="24"/>
          <w:szCs w:val="24"/>
        </w:rPr>
        <w:t>arendusala</w:t>
      </w:r>
      <w:r w:rsidRPr="00333B52">
        <w:rPr>
          <w:rFonts w:ascii="Times New Roman" w:hAnsi="Times New Roman" w:cs="Times New Roman"/>
          <w:sz w:val="24"/>
          <w:szCs w:val="24"/>
        </w:rPr>
        <w:t xml:space="preserve"> detailplaneeringu osaliselt kehtetuks tunnistamisega jääb endiselt võimalus viia detailplaneering terviklahendusena ellu</w:t>
      </w:r>
      <w:r w:rsidR="005E3656">
        <w:rPr>
          <w:rFonts w:ascii="Times New Roman" w:hAnsi="Times New Roman" w:cs="Times New Roman"/>
          <w:sz w:val="24"/>
          <w:szCs w:val="24"/>
        </w:rPr>
        <w:t xml:space="preserve"> ülejäänud osas</w:t>
      </w:r>
      <w:r w:rsidRPr="00333B52">
        <w:rPr>
          <w:rFonts w:ascii="Times New Roman" w:hAnsi="Times New Roman" w:cs="Times New Roman"/>
          <w:sz w:val="24"/>
          <w:szCs w:val="24"/>
        </w:rPr>
        <w:t>.</w:t>
      </w:r>
    </w:p>
    <w:p w14:paraId="4CF37E31" w14:textId="77777777" w:rsidR="00333B52" w:rsidRPr="00333B52" w:rsidRDefault="00333B52" w:rsidP="00333B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3CEBE1" w14:textId="5DEDDB3E" w:rsidR="00333B52" w:rsidRPr="00333B52" w:rsidRDefault="00333B52" w:rsidP="00333B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BED">
        <w:rPr>
          <w:rFonts w:ascii="Times New Roman" w:hAnsi="Times New Roman" w:cs="Times New Roman"/>
          <w:sz w:val="24"/>
          <w:szCs w:val="24"/>
        </w:rPr>
        <w:t xml:space="preserve">Detailplaneeringu kehtetuks tunnistamise otsuse eelnõu esitatakse kooskõlastamiseks </w:t>
      </w:r>
      <w:proofErr w:type="spellStart"/>
      <w:r w:rsidRPr="008E3BED">
        <w:rPr>
          <w:rFonts w:ascii="Times New Roman" w:hAnsi="Times New Roman" w:cs="Times New Roman"/>
          <w:sz w:val="24"/>
          <w:szCs w:val="24"/>
        </w:rPr>
        <w:t>PlanS</w:t>
      </w:r>
      <w:proofErr w:type="spellEnd"/>
      <w:r w:rsidRPr="008E3BED">
        <w:rPr>
          <w:rFonts w:ascii="Times New Roman" w:hAnsi="Times New Roman" w:cs="Times New Roman"/>
          <w:sz w:val="24"/>
          <w:szCs w:val="24"/>
        </w:rPr>
        <w:t xml:space="preserve"> § 127 l</w:t>
      </w:r>
      <w:r w:rsidR="00504765">
        <w:rPr>
          <w:rFonts w:ascii="Times New Roman" w:hAnsi="Times New Roman" w:cs="Times New Roman"/>
          <w:sz w:val="24"/>
          <w:szCs w:val="24"/>
        </w:rPr>
        <w:t>õikes</w:t>
      </w:r>
      <w:r w:rsidRPr="008E3BED">
        <w:rPr>
          <w:rFonts w:ascii="Times New Roman" w:hAnsi="Times New Roman" w:cs="Times New Roman"/>
          <w:sz w:val="24"/>
          <w:szCs w:val="24"/>
        </w:rPr>
        <w:t xml:space="preserve"> 1 nimetatud asutustele </w:t>
      </w:r>
      <w:r w:rsidR="00A611A0" w:rsidRPr="008E3BED">
        <w:rPr>
          <w:rFonts w:ascii="Times New Roman" w:hAnsi="Times New Roman" w:cs="Times New Roman"/>
          <w:sz w:val="24"/>
          <w:szCs w:val="24"/>
        </w:rPr>
        <w:t>ning</w:t>
      </w:r>
      <w:r w:rsidRPr="008E3BED">
        <w:rPr>
          <w:rFonts w:ascii="Times New Roman" w:hAnsi="Times New Roman" w:cs="Times New Roman"/>
          <w:sz w:val="24"/>
          <w:szCs w:val="24"/>
        </w:rPr>
        <w:t xml:space="preserve"> arvamuse andmiseks </w:t>
      </w:r>
      <w:r w:rsidR="009651D6">
        <w:rPr>
          <w:rFonts w:ascii="Times New Roman" w:hAnsi="Times New Roman" w:cs="Times New Roman"/>
          <w:sz w:val="24"/>
          <w:szCs w:val="24"/>
        </w:rPr>
        <w:t xml:space="preserve">sama seaduse </w:t>
      </w:r>
      <w:r w:rsidRPr="008E3BED">
        <w:rPr>
          <w:rFonts w:ascii="Times New Roman" w:hAnsi="Times New Roman" w:cs="Times New Roman"/>
          <w:sz w:val="24"/>
          <w:szCs w:val="24"/>
        </w:rPr>
        <w:t>§ 127 l</w:t>
      </w:r>
      <w:r w:rsidR="00504765">
        <w:rPr>
          <w:rFonts w:ascii="Times New Roman" w:hAnsi="Times New Roman" w:cs="Times New Roman"/>
          <w:sz w:val="24"/>
          <w:szCs w:val="24"/>
        </w:rPr>
        <w:t>õikes</w:t>
      </w:r>
      <w:r w:rsidRPr="008E3BED">
        <w:rPr>
          <w:rFonts w:ascii="Times New Roman" w:hAnsi="Times New Roman" w:cs="Times New Roman"/>
          <w:sz w:val="24"/>
          <w:szCs w:val="24"/>
        </w:rPr>
        <w:t xml:space="preserve"> 2 nimetatud isikutele ja asutustele</w:t>
      </w:r>
      <w:r w:rsidR="00A41C3A" w:rsidRPr="008E3BED">
        <w:rPr>
          <w:rFonts w:ascii="Times New Roman" w:hAnsi="Times New Roman" w:cs="Times New Roman"/>
          <w:sz w:val="24"/>
          <w:szCs w:val="24"/>
        </w:rPr>
        <w:t xml:space="preserve"> vastavalt </w:t>
      </w:r>
      <w:r w:rsidRPr="008E3B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BED">
        <w:rPr>
          <w:rFonts w:ascii="Times New Roman" w:hAnsi="Times New Roman" w:cs="Times New Roman"/>
          <w:sz w:val="24"/>
          <w:szCs w:val="24"/>
        </w:rPr>
        <w:t>PlanS</w:t>
      </w:r>
      <w:proofErr w:type="spellEnd"/>
      <w:r w:rsidRPr="008E3BED">
        <w:rPr>
          <w:rFonts w:ascii="Times New Roman" w:hAnsi="Times New Roman" w:cs="Times New Roman"/>
          <w:sz w:val="24"/>
          <w:szCs w:val="24"/>
        </w:rPr>
        <w:t xml:space="preserve"> § 140 l</w:t>
      </w:r>
      <w:r w:rsidR="00504765">
        <w:rPr>
          <w:rFonts w:ascii="Times New Roman" w:hAnsi="Times New Roman" w:cs="Times New Roman"/>
          <w:sz w:val="24"/>
          <w:szCs w:val="24"/>
        </w:rPr>
        <w:t>õikele</w:t>
      </w:r>
      <w:r w:rsidRPr="008E3BED">
        <w:rPr>
          <w:rFonts w:ascii="Times New Roman" w:hAnsi="Times New Roman" w:cs="Times New Roman"/>
          <w:sz w:val="24"/>
          <w:szCs w:val="24"/>
        </w:rPr>
        <w:t xml:space="preserve"> 3.</w:t>
      </w:r>
      <w:r w:rsidRPr="00333B52">
        <w:rPr>
          <w:rFonts w:ascii="Times New Roman" w:hAnsi="Times New Roman" w:cs="Times New Roman"/>
          <w:sz w:val="24"/>
          <w:szCs w:val="24"/>
        </w:rPr>
        <w:t xml:space="preserve"> </w:t>
      </w:r>
      <w:r w:rsidR="00866EF4">
        <w:rPr>
          <w:rFonts w:ascii="Times New Roman" w:hAnsi="Times New Roman" w:cs="Times New Roman"/>
          <w:sz w:val="24"/>
          <w:szCs w:val="24"/>
        </w:rPr>
        <w:t>Kadrina</w:t>
      </w:r>
      <w:r w:rsidRPr="00333B52">
        <w:rPr>
          <w:rFonts w:ascii="Times New Roman" w:hAnsi="Times New Roman" w:cs="Times New Roman"/>
          <w:sz w:val="24"/>
          <w:szCs w:val="24"/>
        </w:rPr>
        <w:t xml:space="preserve"> Vallavalitsus esitas </w:t>
      </w:r>
      <w:r w:rsidR="00CF40B4">
        <w:rPr>
          <w:rFonts w:ascii="Times New Roman" w:hAnsi="Times New Roman" w:cs="Times New Roman"/>
          <w:sz w:val="24"/>
          <w:szCs w:val="24"/>
        </w:rPr>
        <w:t>08</w:t>
      </w:r>
      <w:r w:rsidRPr="00333B52">
        <w:rPr>
          <w:rFonts w:ascii="Times New Roman" w:hAnsi="Times New Roman" w:cs="Times New Roman"/>
          <w:sz w:val="24"/>
          <w:szCs w:val="24"/>
        </w:rPr>
        <w:t>.</w:t>
      </w:r>
      <w:r w:rsidR="00CF40B4">
        <w:rPr>
          <w:rFonts w:ascii="Times New Roman" w:hAnsi="Times New Roman" w:cs="Times New Roman"/>
          <w:sz w:val="24"/>
          <w:szCs w:val="24"/>
        </w:rPr>
        <w:t>09</w:t>
      </w:r>
      <w:r w:rsidRPr="00333B52">
        <w:rPr>
          <w:rFonts w:ascii="Times New Roman" w:hAnsi="Times New Roman" w:cs="Times New Roman"/>
          <w:sz w:val="24"/>
          <w:szCs w:val="24"/>
        </w:rPr>
        <w:t xml:space="preserve">.2022 otsuse eelnõu kooskõlastamiseks kaasatavatele asutustele ja isikutele. Kaasatavatel asutustel ja isikutel oli võimalus 30 päeva jooksul eelnõu kooskõlastada või teha ettepanekuid </w:t>
      </w:r>
      <w:proofErr w:type="spellStart"/>
      <w:r w:rsidRPr="00333B52">
        <w:rPr>
          <w:rFonts w:ascii="Times New Roman" w:hAnsi="Times New Roman" w:cs="Times New Roman"/>
          <w:sz w:val="24"/>
          <w:szCs w:val="24"/>
        </w:rPr>
        <w:t>PlanS</w:t>
      </w:r>
      <w:proofErr w:type="spellEnd"/>
      <w:r w:rsidRPr="00333B52">
        <w:rPr>
          <w:rFonts w:ascii="Times New Roman" w:hAnsi="Times New Roman" w:cs="Times New Roman"/>
          <w:sz w:val="24"/>
          <w:szCs w:val="24"/>
        </w:rPr>
        <w:t xml:space="preserve"> § 140 l</w:t>
      </w:r>
      <w:r w:rsidR="008A1710">
        <w:rPr>
          <w:rFonts w:ascii="Times New Roman" w:hAnsi="Times New Roman" w:cs="Times New Roman"/>
          <w:sz w:val="24"/>
          <w:szCs w:val="24"/>
        </w:rPr>
        <w:t>õike</w:t>
      </w:r>
      <w:r w:rsidRPr="00333B52">
        <w:rPr>
          <w:rFonts w:ascii="Times New Roman" w:hAnsi="Times New Roman" w:cs="Times New Roman"/>
          <w:sz w:val="24"/>
          <w:szCs w:val="24"/>
        </w:rPr>
        <w:t xml:space="preserve"> 4</w:t>
      </w:r>
      <w:r w:rsidR="008A1710">
        <w:rPr>
          <w:rFonts w:ascii="Times New Roman" w:hAnsi="Times New Roman" w:cs="Times New Roman"/>
          <w:sz w:val="24"/>
          <w:szCs w:val="24"/>
        </w:rPr>
        <w:t xml:space="preserve"> alusel</w:t>
      </w:r>
      <w:r w:rsidRPr="00333B52">
        <w:rPr>
          <w:rFonts w:ascii="Times New Roman" w:hAnsi="Times New Roman" w:cs="Times New Roman"/>
          <w:sz w:val="24"/>
          <w:szCs w:val="24"/>
        </w:rPr>
        <w:t>. Otsuse eelnõule arvamusi ei laekunud.</w:t>
      </w:r>
    </w:p>
    <w:p w14:paraId="2031D48E" w14:textId="77777777" w:rsidR="00333B52" w:rsidRPr="00333B52" w:rsidRDefault="00333B52" w:rsidP="00333B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B41FCE" w14:textId="307E32D2" w:rsidR="00333B52" w:rsidRPr="00333B52" w:rsidRDefault="00333B52" w:rsidP="00333B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B52">
        <w:rPr>
          <w:rFonts w:ascii="Times New Roman" w:hAnsi="Times New Roman" w:cs="Times New Roman"/>
          <w:sz w:val="24"/>
          <w:szCs w:val="24"/>
        </w:rPr>
        <w:t xml:space="preserve">Detailplaneeringu osalisest kehtetuks tunnistamisest teavitatakse </w:t>
      </w:r>
      <w:proofErr w:type="spellStart"/>
      <w:r w:rsidRPr="00333B52">
        <w:rPr>
          <w:rFonts w:ascii="Times New Roman" w:hAnsi="Times New Roman" w:cs="Times New Roman"/>
          <w:sz w:val="24"/>
          <w:szCs w:val="24"/>
        </w:rPr>
        <w:t>PlanS</w:t>
      </w:r>
      <w:proofErr w:type="spellEnd"/>
      <w:r w:rsidRPr="00333B52">
        <w:rPr>
          <w:rFonts w:ascii="Times New Roman" w:hAnsi="Times New Roman" w:cs="Times New Roman"/>
          <w:sz w:val="24"/>
          <w:szCs w:val="24"/>
        </w:rPr>
        <w:t xml:space="preserve"> § 127 l</w:t>
      </w:r>
      <w:r w:rsidR="00674017">
        <w:rPr>
          <w:rFonts w:ascii="Times New Roman" w:hAnsi="Times New Roman" w:cs="Times New Roman"/>
          <w:sz w:val="24"/>
          <w:szCs w:val="24"/>
        </w:rPr>
        <w:t>õigetes</w:t>
      </w:r>
      <w:r w:rsidRPr="00333B52">
        <w:rPr>
          <w:rFonts w:ascii="Times New Roman" w:hAnsi="Times New Roman" w:cs="Times New Roman"/>
          <w:sz w:val="24"/>
          <w:szCs w:val="24"/>
        </w:rPr>
        <w:t xml:space="preserve"> 1 ja 2 nimetatud isikuid ja asutusi ning teavitatakse ajalehes lähtudes </w:t>
      </w:r>
      <w:proofErr w:type="spellStart"/>
      <w:r w:rsidRPr="00333B52">
        <w:rPr>
          <w:rFonts w:ascii="Times New Roman" w:hAnsi="Times New Roman" w:cs="Times New Roman"/>
          <w:sz w:val="24"/>
          <w:szCs w:val="24"/>
        </w:rPr>
        <w:t>PlanS</w:t>
      </w:r>
      <w:proofErr w:type="spellEnd"/>
      <w:r w:rsidRPr="00333B52">
        <w:rPr>
          <w:rFonts w:ascii="Times New Roman" w:hAnsi="Times New Roman" w:cs="Times New Roman"/>
          <w:sz w:val="24"/>
          <w:szCs w:val="24"/>
        </w:rPr>
        <w:t xml:space="preserve"> § 139 l</w:t>
      </w:r>
      <w:r w:rsidR="00A94A96">
        <w:rPr>
          <w:rFonts w:ascii="Times New Roman" w:hAnsi="Times New Roman" w:cs="Times New Roman"/>
          <w:sz w:val="24"/>
          <w:szCs w:val="24"/>
        </w:rPr>
        <w:t>õigetes</w:t>
      </w:r>
      <w:r w:rsidRPr="00333B52">
        <w:rPr>
          <w:rFonts w:ascii="Times New Roman" w:hAnsi="Times New Roman" w:cs="Times New Roman"/>
          <w:sz w:val="24"/>
          <w:szCs w:val="24"/>
        </w:rPr>
        <w:t xml:space="preserve"> 3 ja 5 sätestatud nõuetest </w:t>
      </w:r>
      <w:r w:rsidR="008E3BED">
        <w:rPr>
          <w:rFonts w:ascii="Times New Roman" w:hAnsi="Times New Roman" w:cs="Times New Roman"/>
          <w:sz w:val="24"/>
          <w:szCs w:val="24"/>
        </w:rPr>
        <w:t xml:space="preserve">vastavalt </w:t>
      </w:r>
      <w:proofErr w:type="spellStart"/>
      <w:r w:rsidRPr="00333B52">
        <w:rPr>
          <w:rFonts w:ascii="Times New Roman" w:hAnsi="Times New Roman" w:cs="Times New Roman"/>
          <w:sz w:val="24"/>
          <w:szCs w:val="24"/>
        </w:rPr>
        <w:t>PlanS</w:t>
      </w:r>
      <w:proofErr w:type="spellEnd"/>
      <w:r w:rsidRPr="00333B52">
        <w:rPr>
          <w:rFonts w:ascii="Times New Roman" w:hAnsi="Times New Roman" w:cs="Times New Roman"/>
          <w:sz w:val="24"/>
          <w:szCs w:val="24"/>
        </w:rPr>
        <w:t xml:space="preserve"> § 140 l</w:t>
      </w:r>
      <w:r w:rsidR="00A94A96">
        <w:rPr>
          <w:rFonts w:ascii="Times New Roman" w:hAnsi="Times New Roman" w:cs="Times New Roman"/>
          <w:sz w:val="24"/>
          <w:szCs w:val="24"/>
        </w:rPr>
        <w:t>õikele</w:t>
      </w:r>
      <w:r w:rsidRPr="00333B52">
        <w:rPr>
          <w:rFonts w:ascii="Times New Roman" w:hAnsi="Times New Roman" w:cs="Times New Roman"/>
          <w:sz w:val="24"/>
          <w:szCs w:val="24"/>
        </w:rPr>
        <w:t xml:space="preserve"> 5.</w:t>
      </w:r>
    </w:p>
    <w:p w14:paraId="433501F8" w14:textId="77777777" w:rsidR="00333B52" w:rsidRPr="00333B52" w:rsidRDefault="00333B52" w:rsidP="00333B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9962A7" w14:textId="2CC4076B" w:rsidR="00333B52" w:rsidRPr="00333B52" w:rsidRDefault="00333B52" w:rsidP="00333B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B52">
        <w:rPr>
          <w:rFonts w:ascii="Times New Roman" w:hAnsi="Times New Roman" w:cs="Times New Roman"/>
          <w:sz w:val="24"/>
          <w:szCs w:val="24"/>
        </w:rPr>
        <w:t xml:space="preserve">Detailplaneeringu tunnistab kehtetuks kohaliku omavalitsuse volikogu </w:t>
      </w:r>
      <w:proofErr w:type="spellStart"/>
      <w:r w:rsidRPr="00333B52">
        <w:rPr>
          <w:rFonts w:ascii="Times New Roman" w:hAnsi="Times New Roman" w:cs="Times New Roman"/>
          <w:sz w:val="24"/>
          <w:szCs w:val="24"/>
        </w:rPr>
        <w:t>PlanS</w:t>
      </w:r>
      <w:proofErr w:type="spellEnd"/>
      <w:r w:rsidRPr="00333B52">
        <w:rPr>
          <w:rFonts w:ascii="Times New Roman" w:hAnsi="Times New Roman" w:cs="Times New Roman"/>
          <w:sz w:val="24"/>
          <w:szCs w:val="24"/>
        </w:rPr>
        <w:t xml:space="preserve"> § 140 lg 6</w:t>
      </w:r>
      <w:r w:rsidR="00A94A96">
        <w:rPr>
          <w:rFonts w:ascii="Times New Roman" w:hAnsi="Times New Roman" w:cs="Times New Roman"/>
          <w:sz w:val="24"/>
          <w:szCs w:val="24"/>
        </w:rPr>
        <w:t xml:space="preserve"> järgi</w:t>
      </w:r>
      <w:r w:rsidRPr="00333B52">
        <w:rPr>
          <w:rFonts w:ascii="Times New Roman" w:hAnsi="Times New Roman" w:cs="Times New Roman"/>
          <w:sz w:val="24"/>
          <w:szCs w:val="24"/>
        </w:rPr>
        <w:t>.</w:t>
      </w:r>
    </w:p>
    <w:p w14:paraId="0E6A9F86" w14:textId="77777777" w:rsidR="00333B52" w:rsidRPr="00333B52" w:rsidRDefault="00333B52" w:rsidP="00333B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5E6097" w14:textId="4261DC24" w:rsidR="0094175F" w:rsidRDefault="00333B52" w:rsidP="00333B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B52">
        <w:rPr>
          <w:rFonts w:ascii="Times New Roman" w:hAnsi="Times New Roman" w:cs="Times New Roman"/>
          <w:sz w:val="24"/>
          <w:szCs w:val="24"/>
        </w:rPr>
        <w:t xml:space="preserve">Lähtudes eeltoodust ja võttes aluseks </w:t>
      </w:r>
      <w:proofErr w:type="spellStart"/>
      <w:r w:rsidRPr="00333B52">
        <w:rPr>
          <w:rFonts w:ascii="Times New Roman" w:hAnsi="Times New Roman" w:cs="Times New Roman"/>
          <w:sz w:val="24"/>
          <w:szCs w:val="24"/>
        </w:rPr>
        <w:t>PlanS</w:t>
      </w:r>
      <w:proofErr w:type="spellEnd"/>
      <w:r w:rsidRPr="00333B52">
        <w:rPr>
          <w:rFonts w:ascii="Times New Roman" w:hAnsi="Times New Roman" w:cs="Times New Roman"/>
          <w:sz w:val="24"/>
          <w:szCs w:val="24"/>
        </w:rPr>
        <w:t xml:space="preserve"> § 140 l</w:t>
      </w:r>
      <w:r w:rsidR="00507E28">
        <w:rPr>
          <w:rFonts w:ascii="Times New Roman" w:hAnsi="Times New Roman" w:cs="Times New Roman"/>
          <w:sz w:val="24"/>
          <w:szCs w:val="24"/>
        </w:rPr>
        <w:t xml:space="preserve">õiked </w:t>
      </w:r>
      <w:r w:rsidRPr="00333B52">
        <w:rPr>
          <w:rFonts w:ascii="Times New Roman" w:hAnsi="Times New Roman" w:cs="Times New Roman"/>
          <w:sz w:val="24"/>
          <w:szCs w:val="24"/>
        </w:rPr>
        <w:t xml:space="preserve"> 2 </w:t>
      </w:r>
      <w:r w:rsidR="00507E28">
        <w:rPr>
          <w:rFonts w:ascii="Times New Roman" w:hAnsi="Times New Roman" w:cs="Times New Roman"/>
          <w:sz w:val="24"/>
          <w:szCs w:val="24"/>
        </w:rPr>
        <w:t xml:space="preserve">ja </w:t>
      </w:r>
      <w:r w:rsidRPr="00333B52">
        <w:rPr>
          <w:rFonts w:ascii="Times New Roman" w:hAnsi="Times New Roman" w:cs="Times New Roman"/>
          <w:sz w:val="24"/>
          <w:szCs w:val="24"/>
        </w:rPr>
        <w:t xml:space="preserve">6 </w:t>
      </w:r>
      <w:r w:rsidR="00DE4454">
        <w:rPr>
          <w:rFonts w:ascii="Times New Roman" w:hAnsi="Times New Roman" w:cs="Times New Roman"/>
          <w:sz w:val="24"/>
          <w:szCs w:val="24"/>
        </w:rPr>
        <w:t>Kadrina</w:t>
      </w:r>
      <w:r w:rsidRPr="00333B52">
        <w:rPr>
          <w:rFonts w:ascii="Times New Roman" w:hAnsi="Times New Roman" w:cs="Times New Roman"/>
          <w:sz w:val="24"/>
          <w:szCs w:val="24"/>
        </w:rPr>
        <w:t xml:space="preserve"> Vallavolikogu </w:t>
      </w:r>
    </w:p>
    <w:p w14:paraId="6C5F1678" w14:textId="77777777" w:rsidR="0094175F" w:rsidRDefault="0094175F" w:rsidP="00333B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D55BF6" w14:textId="37AC69AE" w:rsidR="004E4B25" w:rsidRDefault="00333B52" w:rsidP="00333B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B52">
        <w:rPr>
          <w:rFonts w:ascii="Times New Roman" w:hAnsi="Times New Roman" w:cs="Times New Roman"/>
          <w:sz w:val="24"/>
          <w:szCs w:val="24"/>
        </w:rPr>
        <w:t>o t s u s t a b:</w:t>
      </w:r>
    </w:p>
    <w:p w14:paraId="364D0854" w14:textId="77777777" w:rsidR="00AC65F9" w:rsidRDefault="00AC65F9" w:rsidP="00333B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C0A024" w14:textId="5BA9E504" w:rsidR="005B284B" w:rsidRDefault="00AC65F9" w:rsidP="005B284B">
      <w:pPr>
        <w:pStyle w:val="Loendilik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B284B">
        <w:rPr>
          <w:rFonts w:ascii="Times New Roman" w:hAnsi="Times New Roman"/>
          <w:sz w:val="24"/>
          <w:szCs w:val="24"/>
        </w:rPr>
        <w:t xml:space="preserve">Tunnistada </w:t>
      </w:r>
      <w:proofErr w:type="spellStart"/>
      <w:r w:rsidRPr="005B284B">
        <w:rPr>
          <w:rFonts w:ascii="Times New Roman" w:hAnsi="Times New Roman"/>
          <w:sz w:val="24"/>
          <w:szCs w:val="24"/>
        </w:rPr>
        <w:t>Vohnja</w:t>
      </w:r>
      <w:proofErr w:type="spellEnd"/>
      <w:r w:rsidRPr="005B284B">
        <w:rPr>
          <w:rFonts w:ascii="Times New Roman" w:hAnsi="Times New Roman"/>
          <w:sz w:val="24"/>
          <w:szCs w:val="24"/>
        </w:rPr>
        <w:t xml:space="preserve"> arendusala detailplaneering osaliselt kehtetuks </w:t>
      </w:r>
      <w:r w:rsidR="00572629" w:rsidRPr="00E64173">
        <w:rPr>
          <w:rFonts w:ascii="Times New Roman" w:hAnsi="Times New Roman"/>
          <w:sz w:val="24"/>
          <w:szCs w:val="24"/>
        </w:rPr>
        <w:t>golfiväljakut</w:t>
      </w:r>
      <w:r w:rsidR="00922E06" w:rsidRPr="00E64173">
        <w:rPr>
          <w:rFonts w:ascii="Times New Roman" w:hAnsi="Times New Roman"/>
          <w:sz w:val="24"/>
          <w:szCs w:val="24"/>
        </w:rPr>
        <w:t xml:space="preserve"> ja golfikeskust</w:t>
      </w:r>
      <w:r w:rsidRPr="00E64173">
        <w:rPr>
          <w:rFonts w:ascii="Times New Roman" w:hAnsi="Times New Roman"/>
          <w:sz w:val="24"/>
          <w:szCs w:val="24"/>
        </w:rPr>
        <w:t xml:space="preserve"> </w:t>
      </w:r>
      <w:r w:rsidR="00922E06" w:rsidRPr="00E64173">
        <w:rPr>
          <w:rFonts w:ascii="Times New Roman" w:hAnsi="Times New Roman"/>
          <w:sz w:val="24"/>
          <w:szCs w:val="24"/>
        </w:rPr>
        <w:t xml:space="preserve">käsitleva </w:t>
      </w:r>
      <w:r w:rsidRPr="00E64173">
        <w:rPr>
          <w:rFonts w:ascii="Times New Roman" w:hAnsi="Times New Roman"/>
          <w:sz w:val="24"/>
          <w:szCs w:val="24"/>
        </w:rPr>
        <w:t xml:space="preserve">peatüki </w:t>
      </w:r>
      <w:r w:rsidR="00265ADC" w:rsidRPr="00E64173">
        <w:rPr>
          <w:rFonts w:ascii="Times New Roman" w:hAnsi="Times New Roman"/>
          <w:sz w:val="24"/>
          <w:szCs w:val="24"/>
        </w:rPr>
        <w:t>3.3 osas</w:t>
      </w:r>
      <w:r w:rsidR="005B284B" w:rsidRPr="00E64173">
        <w:rPr>
          <w:rFonts w:ascii="Times New Roman" w:hAnsi="Times New Roman"/>
          <w:sz w:val="24"/>
          <w:szCs w:val="24"/>
        </w:rPr>
        <w:t>.</w:t>
      </w:r>
    </w:p>
    <w:p w14:paraId="1FC3A318" w14:textId="77777777" w:rsidR="004A4959" w:rsidRPr="00E64173" w:rsidRDefault="004A4959" w:rsidP="004A4959">
      <w:pPr>
        <w:pStyle w:val="Loendilik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19C57F3" w14:textId="7CCC8A30" w:rsidR="00AC65F9" w:rsidRPr="00530946" w:rsidRDefault="00AC65F9" w:rsidP="00AC65F9">
      <w:pPr>
        <w:pStyle w:val="Loendilik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30946">
        <w:rPr>
          <w:rFonts w:ascii="Times New Roman" w:hAnsi="Times New Roman"/>
          <w:sz w:val="24"/>
          <w:szCs w:val="24"/>
        </w:rPr>
        <w:t>Otsus jõustub teatavakstegemisest.</w:t>
      </w:r>
    </w:p>
    <w:p w14:paraId="35E6B349" w14:textId="77777777" w:rsidR="00AC65F9" w:rsidRPr="00AC65F9" w:rsidRDefault="00AC65F9" w:rsidP="00AC65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0496BD" w14:textId="1D311B61" w:rsidR="00726592" w:rsidRPr="00726592" w:rsidRDefault="00726592" w:rsidP="007265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592">
        <w:rPr>
          <w:rFonts w:ascii="Times New Roman" w:hAnsi="Times New Roman" w:cs="Times New Roman"/>
          <w:sz w:val="24"/>
          <w:szCs w:val="24"/>
        </w:rPr>
        <w:lastRenderedPageBreak/>
        <w:t xml:space="preserve">Isik, kes leiab, et haldusaktiga või haldusmenetluse käigus on rikutud tema õigusi või piiratud </w:t>
      </w:r>
    </w:p>
    <w:p w14:paraId="3D1790CD" w14:textId="77777777" w:rsidR="00726592" w:rsidRPr="00726592" w:rsidRDefault="00726592" w:rsidP="007265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592">
        <w:rPr>
          <w:rFonts w:ascii="Times New Roman" w:hAnsi="Times New Roman" w:cs="Times New Roman"/>
          <w:sz w:val="24"/>
          <w:szCs w:val="24"/>
        </w:rPr>
        <w:t xml:space="preserve">tema vabadusi, võib esitada Kadrina Vallavalitsusele asukohaga Rakvere tee 14, Kadrina 30 </w:t>
      </w:r>
    </w:p>
    <w:p w14:paraId="4C1ACE88" w14:textId="77777777" w:rsidR="00726592" w:rsidRPr="00726592" w:rsidRDefault="00726592" w:rsidP="007265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592">
        <w:rPr>
          <w:rFonts w:ascii="Times New Roman" w:hAnsi="Times New Roman" w:cs="Times New Roman"/>
          <w:sz w:val="24"/>
          <w:szCs w:val="24"/>
        </w:rPr>
        <w:t xml:space="preserve">päeva jooksul, kui seadus ei sätesta teisiti, arvates päevast, millal isik vaidlustatavast haldusaktist </w:t>
      </w:r>
    </w:p>
    <w:p w14:paraId="3B720AE1" w14:textId="77777777" w:rsidR="00726592" w:rsidRPr="00726592" w:rsidRDefault="00726592" w:rsidP="007265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592">
        <w:rPr>
          <w:rFonts w:ascii="Times New Roman" w:hAnsi="Times New Roman" w:cs="Times New Roman"/>
          <w:sz w:val="24"/>
          <w:szCs w:val="24"/>
        </w:rPr>
        <w:t xml:space="preserve">või toimingust teada sai või oleks pidanud teada saama, vaide haldusmenetluse seaduses </w:t>
      </w:r>
    </w:p>
    <w:p w14:paraId="21181A8E" w14:textId="77777777" w:rsidR="00726592" w:rsidRPr="00726592" w:rsidRDefault="00726592" w:rsidP="007265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592">
        <w:rPr>
          <w:rFonts w:ascii="Times New Roman" w:hAnsi="Times New Roman" w:cs="Times New Roman"/>
          <w:sz w:val="24"/>
          <w:szCs w:val="24"/>
        </w:rPr>
        <w:t xml:space="preserve">sätestatud korras või pöörduda kaebusega halduskohtumenetluse seadustikus sätestatud korras </w:t>
      </w:r>
    </w:p>
    <w:p w14:paraId="588B6995" w14:textId="0F359078" w:rsidR="004E4B25" w:rsidRPr="00AC65F9" w:rsidRDefault="00726592" w:rsidP="007265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592">
        <w:rPr>
          <w:rFonts w:ascii="Times New Roman" w:hAnsi="Times New Roman" w:cs="Times New Roman"/>
          <w:sz w:val="24"/>
          <w:szCs w:val="24"/>
        </w:rPr>
        <w:t>Tartu Halduskohtu Jõhvi kohtumajja (Kooli 2, Jõhvi 41598).</w:t>
      </w:r>
      <w:r w:rsidR="00AC65F9" w:rsidRPr="00AC65F9">
        <w:rPr>
          <w:rFonts w:ascii="Times New Roman" w:hAnsi="Times New Roman" w:cs="Times New Roman"/>
          <w:sz w:val="24"/>
          <w:szCs w:val="24"/>
        </w:rPr>
        <w:t>kohtumajasse (Kooli tn 2, Jõhvi).</w:t>
      </w:r>
    </w:p>
    <w:p w14:paraId="775E6FF6" w14:textId="77777777" w:rsidR="004B4A72" w:rsidRDefault="004B4A72" w:rsidP="00C633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2576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</w:tblGrid>
      <w:tr w:rsidR="006C15D3" w:rsidRPr="00C6333E" w14:paraId="259EDD5B" w14:textId="77777777" w:rsidTr="006C15D3">
        <w:trPr>
          <w:cantSplit/>
        </w:trPr>
        <w:tc>
          <w:tcPr>
            <w:tcW w:w="5000" w:type="pct"/>
          </w:tcPr>
          <w:p w14:paraId="7CFA33B7" w14:textId="77777777" w:rsidR="006C15D3" w:rsidRPr="00C6333E" w:rsidRDefault="006C15D3" w:rsidP="00573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(allkirjastatud digitaalselt)</w:t>
            </w:r>
          </w:p>
        </w:tc>
      </w:tr>
      <w:tr w:rsidR="006C15D3" w:rsidRPr="00C6333E" w14:paraId="1626B0BB" w14:textId="77777777" w:rsidTr="006C15D3">
        <w:trPr>
          <w:cantSplit/>
        </w:trPr>
        <w:tc>
          <w:tcPr>
            <w:tcW w:w="5000" w:type="pct"/>
          </w:tcPr>
          <w:p w14:paraId="5A9EB8DC" w14:textId="77777777" w:rsidR="006C15D3" w:rsidRPr="00C6333E" w:rsidRDefault="006C15D3" w:rsidP="00573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Madis Viise</w:t>
            </w:r>
          </w:p>
        </w:tc>
      </w:tr>
      <w:tr w:rsidR="006C15D3" w:rsidRPr="00C6333E" w14:paraId="4C9645CF" w14:textId="77777777" w:rsidTr="006C15D3">
        <w:trPr>
          <w:cantSplit/>
        </w:trPr>
        <w:tc>
          <w:tcPr>
            <w:tcW w:w="5000" w:type="pct"/>
          </w:tcPr>
          <w:p w14:paraId="6556C37C" w14:textId="77777777" w:rsidR="006C15D3" w:rsidRPr="00C6333E" w:rsidRDefault="006C15D3" w:rsidP="008652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vallavolikogu esimees</w:t>
            </w:r>
          </w:p>
        </w:tc>
      </w:tr>
    </w:tbl>
    <w:p w14:paraId="5421A433" w14:textId="77777777" w:rsidR="000964EB" w:rsidRDefault="000964EB" w:rsidP="00600816">
      <w:pPr>
        <w:rPr>
          <w:rFonts w:ascii="Times New Roman" w:hAnsi="Times New Roman" w:cs="Times New Roman"/>
        </w:rPr>
      </w:pPr>
    </w:p>
    <w:p w14:paraId="3BDB5C0A" w14:textId="77777777" w:rsidR="000964EB" w:rsidRDefault="000964EB" w:rsidP="00600816">
      <w:pPr>
        <w:rPr>
          <w:rFonts w:ascii="Times New Roman" w:hAnsi="Times New Roman" w:cs="Times New Roman"/>
        </w:rPr>
      </w:pPr>
    </w:p>
    <w:p w14:paraId="23AD476B" w14:textId="77777777" w:rsidR="000964EB" w:rsidRDefault="000964EB" w:rsidP="00600816">
      <w:pPr>
        <w:rPr>
          <w:rFonts w:ascii="Times New Roman" w:hAnsi="Times New Roman" w:cs="Times New Roman"/>
        </w:rPr>
      </w:pPr>
    </w:p>
    <w:p w14:paraId="3A93DCB5" w14:textId="77777777" w:rsidR="00600816" w:rsidRPr="00600816" w:rsidRDefault="00600816" w:rsidP="00600816">
      <w:pPr>
        <w:rPr>
          <w:rFonts w:ascii="Times New Roman" w:hAnsi="Times New Roman" w:cs="Times New Roman"/>
        </w:rPr>
      </w:pPr>
    </w:p>
    <w:p w14:paraId="103107F1" w14:textId="77777777" w:rsidR="006C01D0" w:rsidRPr="006C01D0" w:rsidRDefault="006C01D0" w:rsidP="006C01D0">
      <w:pPr>
        <w:rPr>
          <w:rFonts w:ascii="Times New Roman" w:hAnsi="Times New Roman"/>
          <w:bCs/>
        </w:rPr>
      </w:pPr>
      <w:r w:rsidRPr="006C01D0">
        <w:rPr>
          <w:rFonts w:ascii="Times New Roman" w:hAnsi="Times New Roman"/>
          <w:bCs/>
        </w:rPr>
        <w:t>EELNÕU SELETUSKIRI</w:t>
      </w:r>
    </w:p>
    <w:p w14:paraId="440A5EA6" w14:textId="77777777" w:rsidR="006C01D0" w:rsidRPr="00360969" w:rsidRDefault="006C01D0" w:rsidP="006C01D0">
      <w:pPr>
        <w:rPr>
          <w:rFonts w:ascii="Times New Roman" w:hAnsi="Times New Roman"/>
          <w:b/>
        </w:rPr>
      </w:pPr>
    </w:p>
    <w:tbl>
      <w:tblPr>
        <w:tblStyle w:val="Kontuurtabel"/>
        <w:tblW w:w="9067" w:type="dxa"/>
        <w:tblLook w:val="04A0" w:firstRow="1" w:lastRow="0" w:firstColumn="1" w:lastColumn="0" w:noHBand="0" w:noVBand="1"/>
      </w:tblPr>
      <w:tblGrid>
        <w:gridCol w:w="3823"/>
        <w:gridCol w:w="5244"/>
      </w:tblGrid>
      <w:tr w:rsidR="006C01D0" w:rsidRPr="00360969" w14:paraId="6C2DB353" w14:textId="77777777" w:rsidTr="00F40C31">
        <w:tc>
          <w:tcPr>
            <w:tcW w:w="3823" w:type="dxa"/>
          </w:tcPr>
          <w:p w14:paraId="5CDDE5B0" w14:textId="77777777" w:rsidR="006C01D0" w:rsidRPr="00360969" w:rsidRDefault="006C01D0" w:rsidP="00CE3FA5">
            <w:pPr>
              <w:rPr>
                <w:rFonts w:ascii="Times New Roman" w:hAnsi="Times New Roman"/>
                <w:b/>
              </w:rPr>
            </w:pPr>
            <w:r w:rsidRPr="00360969">
              <w:rPr>
                <w:rFonts w:ascii="Times New Roman" w:hAnsi="Times New Roman"/>
                <w:b/>
              </w:rPr>
              <w:t>Akti andja:</w:t>
            </w:r>
          </w:p>
        </w:tc>
        <w:tc>
          <w:tcPr>
            <w:tcW w:w="5244" w:type="dxa"/>
          </w:tcPr>
          <w:p w14:paraId="47C1738B" w14:textId="7C24805D" w:rsidR="006C01D0" w:rsidRPr="008675D6" w:rsidRDefault="008675D6" w:rsidP="00CE3FA5">
            <w:pPr>
              <w:rPr>
                <w:rFonts w:ascii="Times New Roman" w:hAnsi="Times New Roman"/>
                <w:bCs/>
              </w:rPr>
            </w:pPr>
            <w:r w:rsidRPr="008675D6">
              <w:rPr>
                <w:rFonts w:ascii="Times New Roman" w:hAnsi="Times New Roman"/>
                <w:bCs/>
              </w:rPr>
              <w:t>Kadrina</w:t>
            </w:r>
            <w:r w:rsidR="006C01D0" w:rsidRPr="008675D6">
              <w:rPr>
                <w:rFonts w:ascii="Times New Roman" w:hAnsi="Times New Roman"/>
                <w:bCs/>
              </w:rPr>
              <w:t xml:space="preserve"> Vallavolikogu</w:t>
            </w:r>
          </w:p>
          <w:p w14:paraId="637A76D5" w14:textId="77777777" w:rsidR="006C01D0" w:rsidRPr="00360969" w:rsidRDefault="006C01D0" w:rsidP="00CE3FA5">
            <w:pPr>
              <w:rPr>
                <w:rFonts w:ascii="Times New Roman" w:hAnsi="Times New Roman"/>
                <w:b/>
              </w:rPr>
            </w:pPr>
          </w:p>
        </w:tc>
      </w:tr>
      <w:tr w:rsidR="006C01D0" w:rsidRPr="00360969" w14:paraId="109D61A5" w14:textId="77777777" w:rsidTr="00F40C31">
        <w:tc>
          <w:tcPr>
            <w:tcW w:w="3823" w:type="dxa"/>
          </w:tcPr>
          <w:p w14:paraId="30457136" w14:textId="77777777" w:rsidR="006C01D0" w:rsidRPr="00360969" w:rsidRDefault="006C01D0" w:rsidP="00CE3FA5">
            <w:pPr>
              <w:rPr>
                <w:rFonts w:ascii="Times New Roman" w:hAnsi="Times New Roman"/>
                <w:b/>
              </w:rPr>
            </w:pPr>
            <w:r w:rsidRPr="00360969">
              <w:rPr>
                <w:rFonts w:ascii="Times New Roman" w:hAnsi="Times New Roman"/>
                <w:b/>
              </w:rPr>
              <w:t>Õigusakti liik:</w:t>
            </w:r>
          </w:p>
        </w:tc>
        <w:tc>
          <w:tcPr>
            <w:tcW w:w="5244" w:type="dxa"/>
          </w:tcPr>
          <w:p w14:paraId="7314FA68" w14:textId="77777777" w:rsidR="006C01D0" w:rsidRPr="00360969" w:rsidRDefault="006C01D0" w:rsidP="00CE3FA5">
            <w:pPr>
              <w:rPr>
                <w:rFonts w:ascii="Times New Roman" w:hAnsi="Times New Roman"/>
              </w:rPr>
            </w:pPr>
            <w:r w:rsidRPr="00360969">
              <w:rPr>
                <w:rFonts w:ascii="Times New Roman" w:hAnsi="Times New Roman"/>
              </w:rPr>
              <w:t>Otsus</w:t>
            </w:r>
          </w:p>
          <w:p w14:paraId="06D7672A" w14:textId="77777777" w:rsidR="006C01D0" w:rsidRPr="00360969" w:rsidRDefault="006C01D0" w:rsidP="00CE3FA5">
            <w:pPr>
              <w:rPr>
                <w:rFonts w:ascii="Times New Roman" w:hAnsi="Times New Roman"/>
              </w:rPr>
            </w:pPr>
          </w:p>
        </w:tc>
      </w:tr>
      <w:tr w:rsidR="006C01D0" w:rsidRPr="00360969" w14:paraId="700774D4" w14:textId="77777777" w:rsidTr="00F40C31">
        <w:tc>
          <w:tcPr>
            <w:tcW w:w="3823" w:type="dxa"/>
          </w:tcPr>
          <w:p w14:paraId="00B7B0F1" w14:textId="77777777" w:rsidR="006C01D0" w:rsidRPr="00360969" w:rsidRDefault="006C01D0" w:rsidP="00CE3FA5">
            <w:pPr>
              <w:rPr>
                <w:rFonts w:ascii="Times New Roman" w:hAnsi="Times New Roman"/>
                <w:b/>
              </w:rPr>
            </w:pPr>
            <w:r w:rsidRPr="00360969">
              <w:rPr>
                <w:rFonts w:ascii="Times New Roman" w:hAnsi="Times New Roman"/>
                <w:b/>
              </w:rPr>
              <w:t>Õigusakti pealkiri:</w:t>
            </w:r>
          </w:p>
        </w:tc>
        <w:tc>
          <w:tcPr>
            <w:tcW w:w="5244" w:type="dxa"/>
          </w:tcPr>
          <w:p w14:paraId="220BB14B" w14:textId="4778C2D3" w:rsidR="006C01D0" w:rsidRPr="00265ADC" w:rsidRDefault="008675D6" w:rsidP="00CE3FA5">
            <w:pPr>
              <w:jc w:val="both"/>
              <w:rPr>
                <w:rFonts w:ascii="Times New Roman" w:hAnsi="Times New Roman"/>
                <w:bCs/>
              </w:rPr>
            </w:pPr>
            <w:proofErr w:type="spellStart"/>
            <w:r w:rsidRPr="00265ADC">
              <w:rPr>
                <w:rFonts w:ascii="Times New Roman" w:hAnsi="Times New Roman"/>
                <w:bCs/>
              </w:rPr>
              <w:t>Vohnja</w:t>
            </w:r>
            <w:proofErr w:type="spellEnd"/>
            <w:r w:rsidR="006C01D0" w:rsidRPr="00265ADC">
              <w:rPr>
                <w:rFonts w:ascii="Times New Roman" w:hAnsi="Times New Roman"/>
                <w:bCs/>
              </w:rPr>
              <w:t xml:space="preserve"> külas asuva </w:t>
            </w:r>
            <w:proofErr w:type="spellStart"/>
            <w:r w:rsidR="00F40C31" w:rsidRPr="00265ADC">
              <w:rPr>
                <w:rFonts w:ascii="Times New Roman" w:hAnsi="Times New Roman"/>
                <w:bCs/>
              </w:rPr>
              <w:t>Vohnja</w:t>
            </w:r>
            <w:proofErr w:type="spellEnd"/>
            <w:r w:rsidR="00F40C31" w:rsidRPr="00265ADC">
              <w:rPr>
                <w:rFonts w:ascii="Times New Roman" w:hAnsi="Times New Roman"/>
                <w:bCs/>
              </w:rPr>
              <w:t xml:space="preserve"> arendusala</w:t>
            </w:r>
            <w:r w:rsidR="006C01D0" w:rsidRPr="00265ADC">
              <w:rPr>
                <w:rFonts w:ascii="Times New Roman" w:hAnsi="Times New Roman"/>
                <w:bCs/>
              </w:rPr>
              <w:t xml:space="preserve"> detailplaneeringu osaliselt kehtetuks tunnistamine</w:t>
            </w:r>
          </w:p>
          <w:p w14:paraId="359D5660" w14:textId="77777777" w:rsidR="006C01D0" w:rsidRPr="00360969" w:rsidRDefault="006C01D0" w:rsidP="00CE3FA5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6C01D0" w:rsidRPr="00360969" w14:paraId="09101085" w14:textId="77777777" w:rsidTr="00F40C31">
        <w:tc>
          <w:tcPr>
            <w:tcW w:w="3823" w:type="dxa"/>
          </w:tcPr>
          <w:p w14:paraId="6919EA57" w14:textId="77777777" w:rsidR="006C01D0" w:rsidRPr="00360969" w:rsidRDefault="006C01D0" w:rsidP="00CE3FA5">
            <w:pPr>
              <w:rPr>
                <w:rFonts w:ascii="Times New Roman" w:hAnsi="Times New Roman"/>
                <w:b/>
              </w:rPr>
            </w:pPr>
            <w:r w:rsidRPr="00360969">
              <w:rPr>
                <w:rFonts w:ascii="Times New Roman" w:hAnsi="Times New Roman"/>
                <w:b/>
              </w:rPr>
              <w:t>Õigusakti algataja:</w:t>
            </w:r>
          </w:p>
        </w:tc>
        <w:tc>
          <w:tcPr>
            <w:tcW w:w="5244" w:type="dxa"/>
          </w:tcPr>
          <w:p w14:paraId="223FF93A" w14:textId="319DB8F1" w:rsidR="006C01D0" w:rsidRPr="00360969" w:rsidRDefault="008859A1" w:rsidP="00CE3F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Kadrina</w:t>
            </w:r>
            <w:r w:rsidR="006C01D0" w:rsidRPr="00360969">
              <w:rPr>
                <w:rFonts w:ascii="Times New Roman" w:hAnsi="Times New Roman"/>
              </w:rPr>
              <w:t xml:space="preserve"> Vallavalitsus</w:t>
            </w:r>
          </w:p>
          <w:p w14:paraId="0B48F5F3" w14:textId="77777777" w:rsidR="006C01D0" w:rsidRPr="00360969" w:rsidRDefault="006C01D0" w:rsidP="00CE3FA5">
            <w:pPr>
              <w:rPr>
                <w:rFonts w:ascii="Times New Roman" w:hAnsi="Times New Roman"/>
              </w:rPr>
            </w:pPr>
          </w:p>
        </w:tc>
      </w:tr>
      <w:tr w:rsidR="006C01D0" w:rsidRPr="00360969" w14:paraId="681D3927" w14:textId="77777777" w:rsidTr="00F40C31">
        <w:tc>
          <w:tcPr>
            <w:tcW w:w="3823" w:type="dxa"/>
          </w:tcPr>
          <w:p w14:paraId="48567C5B" w14:textId="77777777" w:rsidR="006C01D0" w:rsidRPr="00360969" w:rsidRDefault="006C01D0" w:rsidP="00CE3FA5">
            <w:pPr>
              <w:rPr>
                <w:rFonts w:ascii="Times New Roman" w:hAnsi="Times New Roman"/>
                <w:b/>
              </w:rPr>
            </w:pPr>
            <w:r w:rsidRPr="00360969">
              <w:rPr>
                <w:rFonts w:ascii="Times New Roman" w:hAnsi="Times New Roman"/>
                <w:b/>
              </w:rPr>
              <w:t>Eelnõu ja seletuskirja koostaja(d):</w:t>
            </w:r>
          </w:p>
        </w:tc>
        <w:tc>
          <w:tcPr>
            <w:tcW w:w="5244" w:type="dxa"/>
          </w:tcPr>
          <w:p w14:paraId="38ED982F" w14:textId="01933156" w:rsidR="006C01D0" w:rsidRPr="00360969" w:rsidRDefault="008859A1" w:rsidP="00CE3F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Ehitus</w:t>
            </w:r>
            <w:r w:rsidR="006C01D0" w:rsidRPr="00360969">
              <w:rPr>
                <w:rFonts w:ascii="Times New Roman" w:hAnsi="Times New Roman"/>
              </w:rPr>
              <w:t xml:space="preserve">spetsialist </w:t>
            </w:r>
            <w:r>
              <w:rPr>
                <w:rFonts w:ascii="Times New Roman" w:hAnsi="Times New Roman"/>
              </w:rPr>
              <w:t>Aivar Aruja</w:t>
            </w:r>
          </w:p>
          <w:p w14:paraId="0DF416D9" w14:textId="77777777" w:rsidR="006C01D0" w:rsidRPr="00360969" w:rsidRDefault="006C01D0" w:rsidP="00CE3FA5">
            <w:pPr>
              <w:rPr>
                <w:rFonts w:ascii="Times New Roman" w:hAnsi="Times New Roman"/>
              </w:rPr>
            </w:pPr>
          </w:p>
        </w:tc>
      </w:tr>
    </w:tbl>
    <w:p w14:paraId="44268175" w14:textId="77777777" w:rsidR="006C01D0" w:rsidRPr="00360969" w:rsidRDefault="006C01D0" w:rsidP="006C01D0">
      <w:pPr>
        <w:rPr>
          <w:rFonts w:ascii="Times New Roman" w:hAnsi="Times New Roman"/>
          <w:b/>
        </w:rPr>
      </w:pPr>
    </w:p>
    <w:tbl>
      <w:tblPr>
        <w:tblStyle w:val="Kontuurtabel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6C01D0" w:rsidRPr="00360969" w14:paraId="259DEADA" w14:textId="77777777" w:rsidTr="00CE3FA5">
        <w:tc>
          <w:tcPr>
            <w:tcW w:w="9634" w:type="dxa"/>
          </w:tcPr>
          <w:p w14:paraId="14413BC0" w14:textId="77777777" w:rsidR="006C01D0" w:rsidRPr="00360969" w:rsidRDefault="006C01D0" w:rsidP="006C01D0">
            <w:pPr>
              <w:pStyle w:val="Loendilik"/>
              <w:numPr>
                <w:ilvl w:val="0"/>
                <w:numId w:val="5"/>
              </w:numPr>
              <w:spacing w:after="0" w:line="240" w:lineRule="auto"/>
              <w:rPr>
                <w:b/>
                <w:sz w:val="24"/>
                <w:szCs w:val="24"/>
              </w:rPr>
            </w:pPr>
            <w:r w:rsidRPr="00360969">
              <w:rPr>
                <w:b/>
                <w:sz w:val="24"/>
                <w:szCs w:val="24"/>
              </w:rPr>
              <w:t>Eelnõu õiguslik alus</w:t>
            </w:r>
          </w:p>
        </w:tc>
      </w:tr>
      <w:tr w:rsidR="006C01D0" w:rsidRPr="00360969" w14:paraId="5B718CF8" w14:textId="77777777" w:rsidTr="00CE3FA5">
        <w:tc>
          <w:tcPr>
            <w:tcW w:w="9634" w:type="dxa"/>
          </w:tcPr>
          <w:p w14:paraId="36476637" w14:textId="77777777" w:rsidR="006C01D0" w:rsidRPr="00360969" w:rsidRDefault="006C01D0" w:rsidP="00CE3FA5">
            <w:pPr>
              <w:rPr>
                <w:rFonts w:ascii="Times New Roman" w:hAnsi="Times New Roman"/>
                <w:shd w:val="clear" w:color="auto" w:fill="FFFFFF"/>
              </w:rPr>
            </w:pPr>
            <w:r w:rsidRPr="00360969">
              <w:rPr>
                <w:rFonts w:ascii="Times New Roman" w:hAnsi="Times New Roman"/>
                <w:shd w:val="clear" w:color="auto" w:fill="FFFFFF"/>
              </w:rPr>
              <w:t>Detailplaneeringu tunnistab kehtetuks kohaliku omavalitsuse volikogu (</w:t>
            </w:r>
            <w:proofErr w:type="spellStart"/>
            <w:r w:rsidRPr="00360969">
              <w:rPr>
                <w:rFonts w:ascii="Times New Roman" w:hAnsi="Times New Roman"/>
                <w:shd w:val="clear" w:color="auto" w:fill="FFFFFF"/>
              </w:rPr>
              <w:t>PlanS</w:t>
            </w:r>
            <w:proofErr w:type="spellEnd"/>
            <w:r w:rsidRPr="00360969">
              <w:rPr>
                <w:rFonts w:ascii="Times New Roman" w:hAnsi="Times New Roman"/>
                <w:shd w:val="clear" w:color="auto" w:fill="FFFFFF"/>
              </w:rPr>
              <w:t xml:space="preserve"> § 140 lg 6).</w:t>
            </w:r>
          </w:p>
          <w:p w14:paraId="02ED0BD5" w14:textId="77777777" w:rsidR="006C01D0" w:rsidRPr="00360969" w:rsidRDefault="006C01D0" w:rsidP="00CE3FA5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360969">
              <w:rPr>
                <w:rFonts w:ascii="Times New Roman" w:hAnsi="Times New Roman"/>
              </w:rPr>
              <w:t>Planeerimisseaduse (</w:t>
            </w:r>
            <w:proofErr w:type="spellStart"/>
            <w:r w:rsidRPr="00360969">
              <w:rPr>
                <w:rFonts w:ascii="Times New Roman" w:hAnsi="Times New Roman"/>
              </w:rPr>
              <w:t>PlanS</w:t>
            </w:r>
            <w:proofErr w:type="spellEnd"/>
            <w:r w:rsidRPr="00360969">
              <w:rPr>
                <w:rFonts w:ascii="Times New Roman" w:hAnsi="Times New Roman"/>
              </w:rPr>
              <w:t xml:space="preserve">) § 140 lg 2 </w:t>
            </w:r>
            <w:r w:rsidRPr="00360969">
              <w:rPr>
                <w:rFonts w:ascii="Times New Roman" w:hAnsi="Times New Roman"/>
                <w:shd w:val="clear" w:color="auto" w:fill="FFFFFF"/>
              </w:rPr>
              <w:t>kohaselt võib detailplaneeringu tunnistada osaliselt kehtetuks, kui on tagatud planeeringu terviklahenduse elluviimine pärast detailplaneeringu osalist kehtetuks tunnistamist.</w:t>
            </w:r>
          </w:p>
          <w:p w14:paraId="452C9C36" w14:textId="3A5D7F2F" w:rsidR="006C01D0" w:rsidRPr="00360969" w:rsidRDefault="006C01D0" w:rsidP="00265ADC">
            <w:pPr>
              <w:jc w:val="both"/>
              <w:rPr>
                <w:rFonts w:ascii="Times New Roman" w:hAnsi="Times New Roman"/>
                <w:b/>
              </w:rPr>
            </w:pPr>
            <w:r w:rsidRPr="00360969">
              <w:rPr>
                <w:rFonts w:ascii="Times New Roman" w:hAnsi="Times New Roman"/>
                <w:color w:val="202020"/>
                <w:shd w:val="clear" w:color="auto" w:fill="FFFFFF"/>
              </w:rPr>
              <w:t>Otsus tehakse volikogu poolthäälte enamusega.</w:t>
            </w:r>
            <w:r w:rsidRPr="00360969">
              <w:rPr>
                <w:rFonts w:ascii="Times New Roman" w:hAnsi="Times New Roman"/>
                <w:lang w:eastAsia="zh-CN"/>
              </w:rPr>
              <w:t xml:space="preserve"> </w:t>
            </w:r>
          </w:p>
        </w:tc>
      </w:tr>
    </w:tbl>
    <w:p w14:paraId="2E39FFA1" w14:textId="77777777" w:rsidR="006C01D0" w:rsidRPr="00360969" w:rsidRDefault="006C01D0" w:rsidP="006C01D0">
      <w:pPr>
        <w:rPr>
          <w:rFonts w:ascii="Times New Roman" w:hAnsi="Times New Roman"/>
          <w:b/>
        </w:rPr>
      </w:pPr>
    </w:p>
    <w:tbl>
      <w:tblPr>
        <w:tblStyle w:val="Kontuurtabel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6C01D0" w:rsidRPr="00360969" w14:paraId="5042CA47" w14:textId="77777777" w:rsidTr="00CE3FA5">
        <w:tc>
          <w:tcPr>
            <w:tcW w:w="9634" w:type="dxa"/>
          </w:tcPr>
          <w:p w14:paraId="02108ECC" w14:textId="77777777" w:rsidR="006C01D0" w:rsidRPr="00360969" w:rsidRDefault="006C01D0" w:rsidP="006C01D0">
            <w:pPr>
              <w:pStyle w:val="Loendilik"/>
              <w:numPr>
                <w:ilvl w:val="0"/>
                <w:numId w:val="5"/>
              </w:numPr>
              <w:spacing w:after="0" w:line="240" w:lineRule="auto"/>
              <w:rPr>
                <w:b/>
                <w:sz w:val="24"/>
                <w:szCs w:val="24"/>
              </w:rPr>
            </w:pPr>
            <w:r w:rsidRPr="00360969">
              <w:rPr>
                <w:b/>
                <w:sz w:val="24"/>
                <w:szCs w:val="24"/>
              </w:rPr>
              <w:t>Eelnõu eesmärk, algatamise vajadus, sisu kirjeldus</w:t>
            </w:r>
          </w:p>
        </w:tc>
      </w:tr>
      <w:tr w:rsidR="006C01D0" w:rsidRPr="00360969" w14:paraId="11F033E7" w14:textId="77777777" w:rsidTr="00CE3FA5">
        <w:tc>
          <w:tcPr>
            <w:tcW w:w="9634" w:type="dxa"/>
          </w:tcPr>
          <w:p w14:paraId="2D56D90B" w14:textId="262EDD00" w:rsidR="006C01D0" w:rsidRPr="00360969" w:rsidRDefault="006C01D0" w:rsidP="00CE3FA5">
            <w:pPr>
              <w:suppressAutoHyphens/>
              <w:jc w:val="both"/>
              <w:rPr>
                <w:rFonts w:ascii="Times New Roman" w:eastAsiaTheme="minorHAnsi" w:hAnsi="Times New Roman"/>
              </w:rPr>
            </w:pPr>
            <w:r w:rsidRPr="00360969">
              <w:rPr>
                <w:rFonts w:ascii="Times New Roman" w:hAnsi="Times New Roman"/>
              </w:rPr>
              <w:lastRenderedPageBreak/>
              <w:t>Eelnõu eesmärk on tunnistada osaliselt kehtetuks</w:t>
            </w:r>
            <w:r w:rsidR="008859A1">
              <w:rPr>
                <w:rFonts w:ascii="Times New Roman" w:hAnsi="Times New Roman"/>
              </w:rPr>
              <w:t xml:space="preserve"> Kadrina</w:t>
            </w:r>
            <w:r w:rsidRPr="00360969">
              <w:rPr>
                <w:rFonts w:ascii="Times New Roman" w:eastAsiaTheme="minorHAnsi" w:hAnsi="Times New Roman"/>
              </w:rPr>
              <w:t xml:space="preserve"> Vallavolikogu </w:t>
            </w:r>
            <w:r w:rsidR="000B5CE1">
              <w:rPr>
                <w:rFonts w:ascii="Times New Roman" w:eastAsiaTheme="minorHAnsi" w:hAnsi="Times New Roman"/>
              </w:rPr>
              <w:t>30</w:t>
            </w:r>
            <w:r w:rsidRPr="00360969">
              <w:rPr>
                <w:rFonts w:ascii="Times New Roman" w:eastAsiaTheme="minorHAnsi" w:hAnsi="Times New Roman"/>
              </w:rPr>
              <w:t>.</w:t>
            </w:r>
            <w:r w:rsidR="00012B9F">
              <w:rPr>
                <w:rFonts w:ascii="Times New Roman" w:eastAsiaTheme="minorHAnsi" w:hAnsi="Times New Roman"/>
              </w:rPr>
              <w:t xml:space="preserve"> juuni </w:t>
            </w:r>
            <w:r w:rsidRPr="00360969">
              <w:rPr>
                <w:rFonts w:ascii="Times New Roman" w:eastAsiaTheme="minorHAnsi" w:hAnsi="Times New Roman"/>
              </w:rPr>
              <w:t>20</w:t>
            </w:r>
            <w:r w:rsidR="00012B9F">
              <w:rPr>
                <w:rFonts w:ascii="Times New Roman" w:eastAsiaTheme="minorHAnsi" w:hAnsi="Times New Roman"/>
              </w:rPr>
              <w:t>10</w:t>
            </w:r>
            <w:r w:rsidRPr="00360969">
              <w:rPr>
                <w:rFonts w:ascii="Times New Roman" w:eastAsiaTheme="minorHAnsi" w:hAnsi="Times New Roman"/>
              </w:rPr>
              <w:t xml:space="preserve"> otsusega nr </w:t>
            </w:r>
            <w:r w:rsidR="00012B9F">
              <w:rPr>
                <w:rFonts w:ascii="Times New Roman" w:eastAsiaTheme="minorHAnsi" w:hAnsi="Times New Roman"/>
              </w:rPr>
              <w:t>72</w:t>
            </w:r>
            <w:r w:rsidRPr="00360969">
              <w:rPr>
                <w:rFonts w:ascii="Times New Roman" w:eastAsiaTheme="minorHAnsi" w:hAnsi="Times New Roman"/>
              </w:rPr>
              <w:t xml:space="preserve"> kehtestatud </w:t>
            </w:r>
            <w:r w:rsidR="00012B9F">
              <w:rPr>
                <w:rFonts w:ascii="Times New Roman" w:eastAsiaTheme="minorHAnsi" w:hAnsi="Times New Roman"/>
              </w:rPr>
              <w:t>Kadrina</w:t>
            </w:r>
            <w:r w:rsidRPr="00360969">
              <w:rPr>
                <w:rFonts w:ascii="Times New Roman" w:eastAsiaTheme="minorHAnsi" w:hAnsi="Times New Roman"/>
              </w:rPr>
              <w:t xml:space="preserve"> vallas </w:t>
            </w:r>
            <w:proofErr w:type="spellStart"/>
            <w:r w:rsidRPr="00360969">
              <w:rPr>
                <w:rFonts w:ascii="Times New Roman" w:eastAsiaTheme="minorHAnsi" w:hAnsi="Times New Roman"/>
              </w:rPr>
              <w:t>V</w:t>
            </w:r>
            <w:r w:rsidR="00012B9F">
              <w:rPr>
                <w:rFonts w:ascii="Times New Roman" w:eastAsiaTheme="minorHAnsi" w:hAnsi="Times New Roman"/>
              </w:rPr>
              <w:t>ohnja</w:t>
            </w:r>
            <w:proofErr w:type="spellEnd"/>
            <w:r w:rsidRPr="00360969">
              <w:rPr>
                <w:rFonts w:ascii="Times New Roman" w:eastAsiaTheme="minorHAnsi" w:hAnsi="Times New Roman"/>
              </w:rPr>
              <w:t xml:space="preserve"> külas asuva </w:t>
            </w:r>
            <w:proofErr w:type="spellStart"/>
            <w:r w:rsidR="00012B9F">
              <w:rPr>
                <w:rFonts w:ascii="Times New Roman" w:eastAsiaTheme="minorHAnsi" w:hAnsi="Times New Roman"/>
              </w:rPr>
              <w:t>Vohnja</w:t>
            </w:r>
            <w:proofErr w:type="spellEnd"/>
            <w:r w:rsidR="00012B9F">
              <w:rPr>
                <w:rFonts w:ascii="Times New Roman" w:eastAsiaTheme="minorHAnsi" w:hAnsi="Times New Roman"/>
              </w:rPr>
              <w:t xml:space="preserve"> arendus</w:t>
            </w:r>
            <w:r w:rsidR="0044365D">
              <w:rPr>
                <w:rFonts w:ascii="Times New Roman" w:eastAsiaTheme="minorHAnsi" w:hAnsi="Times New Roman"/>
              </w:rPr>
              <w:t>ala</w:t>
            </w:r>
            <w:r w:rsidRPr="00360969">
              <w:rPr>
                <w:rFonts w:ascii="Times New Roman" w:eastAsiaTheme="minorHAnsi" w:hAnsi="Times New Roman"/>
              </w:rPr>
              <w:t xml:space="preserve"> detailplaneering</w:t>
            </w:r>
            <w:r w:rsidR="0097360B">
              <w:rPr>
                <w:rFonts w:ascii="Times New Roman" w:eastAsiaTheme="minorHAnsi" w:hAnsi="Times New Roman"/>
              </w:rPr>
              <w:t xml:space="preserve"> </w:t>
            </w:r>
            <w:r w:rsidR="0097360B" w:rsidRPr="00387DA5">
              <w:rPr>
                <w:rFonts w:ascii="Times New Roman" w:eastAsiaTheme="minorHAnsi" w:hAnsi="Times New Roman"/>
              </w:rPr>
              <w:t>peatükk 3.3</w:t>
            </w:r>
            <w:r w:rsidR="000021D0" w:rsidRPr="00387DA5">
              <w:rPr>
                <w:rFonts w:ascii="Times New Roman" w:eastAsiaTheme="minorHAnsi" w:hAnsi="Times New Roman"/>
              </w:rPr>
              <w:t xml:space="preserve"> </w:t>
            </w:r>
            <w:r w:rsidR="00175F33" w:rsidRPr="00387DA5">
              <w:rPr>
                <w:rFonts w:ascii="Times New Roman" w:eastAsiaTheme="minorHAnsi" w:hAnsi="Times New Roman"/>
              </w:rPr>
              <w:t>osas</w:t>
            </w:r>
            <w:r w:rsidR="00FB57E6">
              <w:rPr>
                <w:rFonts w:ascii="Times New Roman" w:eastAsiaTheme="minorHAnsi" w:hAnsi="Times New Roman"/>
              </w:rPr>
              <w:t xml:space="preserve">. Peatükis </w:t>
            </w:r>
            <w:r w:rsidR="000021D0">
              <w:rPr>
                <w:rFonts w:ascii="Times New Roman" w:eastAsiaTheme="minorHAnsi" w:hAnsi="Times New Roman"/>
              </w:rPr>
              <w:t xml:space="preserve">käsitletakse </w:t>
            </w:r>
            <w:r w:rsidR="00FB57E6">
              <w:rPr>
                <w:rFonts w:ascii="Times New Roman" w:eastAsiaTheme="minorHAnsi" w:hAnsi="Times New Roman"/>
              </w:rPr>
              <w:t xml:space="preserve">perspektiivse </w:t>
            </w:r>
            <w:r w:rsidR="000021D0">
              <w:rPr>
                <w:rFonts w:ascii="Times New Roman" w:eastAsiaTheme="minorHAnsi" w:hAnsi="Times New Roman"/>
              </w:rPr>
              <w:t>golfiväljaku</w:t>
            </w:r>
            <w:r w:rsidR="00E72C32">
              <w:rPr>
                <w:rFonts w:ascii="Times New Roman" w:eastAsiaTheme="minorHAnsi" w:hAnsi="Times New Roman"/>
              </w:rPr>
              <w:t xml:space="preserve"> ja golfikesku</w:t>
            </w:r>
            <w:r w:rsidR="00757819">
              <w:rPr>
                <w:rFonts w:ascii="Times New Roman" w:eastAsiaTheme="minorHAnsi" w:hAnsi="Times New Roman"/>
              </w:rPr>
              <w:t>se rajamist</w:t>
            </w:r>
            <w:r w:rsidRPr="00360969">
              <w:rPr>
                <w:rFonts w:ascii="Times New Roman" w:eastAsiaTheme="minorHAnsi" w:hAnsi="Times New Roman"/>
              </w:rPr>
              <w:t xml:space="preserve"> .</w:t>
            </w:r>
            <w:r w:rsidR="00FB57E6">
              <w:rPr>
                <w:rFonts w:ascii="Times New Roman" w:eastAsiaTheme="minorHAnsi" w:hAnsi="Times New Roman"/>
              </w:rPr>
              <w:t xml:space="preserve"> Detailplanee</w:t>
            </w:r>
            <w:r w:rsidR="005F2BD6">
              <w:rPr>
                <w:rFonts w:ascii="Times New Roman" w:eastAsiaTheme="minorHAnsi" w:hAnsi="Times New Roman"/>
              </w:rPr>
              <w:t>ringu</w:t>
            </w:r>
            <w:r w:rsidR="004D49D5">
              <w:rPr>
                <w:rFonts w:ascii="Times New Roman" w:eastAsiaTheme="minorHAnsi" w:hAnsi="Times New Roman"/>
              </w:rPr>
              <w:t xml:space="preserve"> kohased </w:t>
            </w:r>
            <w:r w:rsidR="00DB5B28">
              <w:rPr>
                <w:rFonts w:ascii="Times New Roman" w:eastAsiaTheme="minorHAnsi" w:hAnsi="Times New Roman"/>
              </w:rPr>
              <w:t>katastriüksused moodustati 2012 aastal</w:t>
            </w:r>
            <w:r w:rsidR="00F75EAA">
              <w:rPr>
                <w:rFonts w:ascii="Times New Roman" w:eastAsiaTheme="minorHAnsi" w:hAnsi="Times New Roman"/>
              </w:rPr>
              <w:t xml:space="preserve"> ja kõigile kinnistutele </w:t>
            </w:r>
            <w:r w:rsidR="008D4070">
              <w:rPr>
                <w:rFonts w:ascii="Times New Roman" w:eastAsiaTheme="minorHAnsi" w:hAnsi="Times New Roman"/>
              </w:rPr>
              <w:t xml:space="preserve">määrati detailplaneeringu kohased sihtotstarbed. </w:t>
            </w:r>
          </w:p>
          <w:p w14:paraId="3140CEFD" w14:textId="035C5CF4" w:rsidR="006C01D0" w:rsidRPr="00360969" w:rsidRDefault="006C01D0" w:rsidP="00CE3FA5">
            <w:pPr>
              <w:suppressAutoHyphens/>
              <w:jc w:val="both"/>
              <w:rPr>
                <w:rFonts w:ascii="Times New Roman" w:hAnsi="Times New Roman"/>
                <w:b/>
              </w:rPr>
            </w:pPr>
            <w:r w:rsidRPr="00360969">
              <w:rPr>
                <w:rFonts w:ascii="Times New Roman" w:eastAsiaTheme="minorHAnsi" w:hAnsi="Times New Roman"/>
              </w:rPr>
              <w:t xml:space="preserve">Hetkel kehtiva </w:t>
            </w:r>
            <w:proofErr w:type="spellStart"/>
            <w:r w:rsidR="00FA5851">
              <w:rPr>
                <w:rFonts w:ascii="Times New Roman" w:eastAsiaTheme="minorHAnsi" w:hAnsi="Times New Roman"/>
              </w:rPr>
              <w:t>Vohnja</w:t>
            </w:r>
            <w:proofErr w:type="spellEnd"/>
            <w:r w:rsidR="00FA5851">
              <w:rPr>
                <w:rFonts w:ascii="Times New Roman" w:eastAsiaTheme="minorHAnsi" w:hAnsi="Times New Roman"/>
              </w:rPr>
              <w:t xml:space="preserve"> arendusala</w:t>
            </w:r>
            <w:r w:rsidRPr="00360969">
              <w:rPr>
                <w:rFonts w:ascii="Times New Roman" w:eastAsiaTheme="minorHAnsi" w:hAnsi="Times New Roman"/>
              </w:rPr>
              <w:t xml:space="preserve"> detailplaneeringuga on määratud </w:t>
            </w:r>
            <w:r w:rsidR="00C46384">
              <w:rPr>
                <w:rFonts w:ascii="Times New Roman" w:eastAsiaTheme="minorHAnsi" w:hAnsi="Times New Roman"/>
              </w:rPr>
              <w:t xml:space="preserve">golfiväljaku ja -keskuse </w:t>
            </w:r>
            <w:r w:rsidR="00AA7995">
              <w:rPr>
                <w:rFonts w:ascii="Times New Roman" w:eastAsiaTheme="minorHAnsi" w:hAnsi="Times New Roman"/>
              </w:rPr>
              <w:t xml:space="preserve">alaks kinnistu </w:t>
            </w:r>
            <w:r w:rsidRPr="00360969">
              <w:rPr>
                <w:rFonts w:ascii="Times New Roman" w:eastAsiaTheme="minorHAnsi" w:hAnsi="Times New Roman"/>
              </w:rPr>
              <w:t xml:space="preserve"> aadressiga </w:t>
            </w:r>
            <w:r w:rsidR="00AA7995">
              <w:rPr>
                <w:rFonts w:ascii="Times New Roman" w:eastAsiaTheme="minorHAnsi" w:hAnsi="Times New Roman"/>
              </w:rPr>
              <w:t>Golfi tee 1</w:t>
            </w:r>
            <w:r w:rsidRPr="00360969">
              <w:rPr>
                <w:rFonts w:ascii="Times New Roman" w:eastAsiaTheme="minorHAnsi" w:hAnsi="Times New Roman"/>
              </w:rPr>
              <w:t xml:space="preserve"> (katastritunnus </w:t>
            </w:r>
            <w:r w:rsidR="00AA7995">
              <w:rPr>
                <w:rFonts w:ascii="Times New Roman" w:eastAsiaTheme="minorHAnsi" w:hAnsi="Times New Roman"/>
              </w:rPr>
              <w:t>27302:001:0334</w:t>
            </w:r>
            <w:r w:rsidRPr="00360969">
              <w:rPr>
                <w:rFonts w:ascii="Times New Roman" w:eastAsiaTheme="minorHAnsi" w:hAnsi="Times New Roman"/>
              </w:rPr>
              <w:t xml:space="preserve">), mis detailplaneeringu kohaselt </w:t>
            </w:r>
            <w:r w:rsidR="00DF4F07">
              <w:rPr>
                <w:rFonts w:ascii="Times New Roman" w:eastAsiaTheme="minorHAnsi" w:hAnsi="Times New Roman"/>
              </w:rPr>
              <w:t>ärimaa</w:t>
            </w:r>
            <w:r w:rsidRPr="00360969">
              <w:rPr>
                <w:rFonts w:ascii="Times New Roman" w:eastAsiaTheme="minorHAnsi" w:hAnsi="Times New Roman"/>
              </w:rPr>
              <w:t xml:space="preserve">. </w:t>
            </w:r>
            <w:r w:rsidR="00DF4F07">
              <w:rPr>
                <w:rFonts w:ascii="Times New Roman" w:eastAsiaTheme="minorHAnsi" w:hAnsi="Times New Roman"/>
              </w:rPr>
              <w:t>Praegune</w:t>
            </w:r>
            <w:r w:rsidR="00AA2E78">
              <w:rPr>
                <w:rFonts w:ascii="Times New Roman" w:eastAsiaTheme="minorHAnsi" w:hAnsi="Times New Roman"/>
              </w:rPr>
              <w:t xml:space="preserve"> maakasutuse järgi on tegemist põllumaaga</w:t>
            </w:r>
            <w:r w:rsidR="009B64F9">
              <w:rPr>
                <w:rFonts w:ascii="Times New Roman" w:eastAsiaTheme="minorHAnsi" w:hAnsi="Times New Roman"/>
              </w:rPr>
              <w:t>, seega maa sihtotstarve peaks olema maatulundusmaa</w:t>
            </w:r>
            <w:r w:rsidR="00AA2E78">
              <w:rPr>
                <w:rFonts w:ascii="Times New Roman" w:eastAsiaTheme="minorHAnsi" w:hAnsi="Times New Roman"/>
              </w:rPr>
              <w:t>.</w:t>
            </w:r>
            <w:r w:rsidR="009B64F9">
              <w:rPr>
                <w:rFonts w:ascii="Times New Roman" w:eastAsiaTheme="minorHAnsi" w:hAnsi="Times New Roman"/>
              </w:rPr>
              <w:t xml:space="preserve"> </w:t>
            </w:r>
            <w:r w:rsidRPr="00360969">
              <w:rPr>
                <w:rFonts w:ascii="Times New Roman" w:eastAsiaTheme="minorHAnsi" w:hAnsi="Times New Roman"/>
              </w:rPr>
              <w:t>Arvestades muutunud asjaolusid</w:t>
            </w:r>
            <w:r w:rsidR="00EC53AE">
              <w:rPr>
                <w:rFonts w:ascii="Times New Roman" w:eastAsiaTheme="minorHAnsi" w:hAnsi="Times New Roman"/>
              </w:rPr>
              <w:t xml:space="preserve"> ja ka </w:t>
            </w:r>
            <w:r w:rsidR="00D82D83">
              <w:rPr>
                <w:rFonts w:ascii="Times New Roman" w:eastAsiaTheme="minorHAnsi" w:hAnsi="Times New Roman"/>
              </w:rPr>
              <w:t xml:space="preserve">üldist </w:t>
            </w:r>
            <w:proofErr w:type="spellStart"/>
            <w:r w:rsidR="00D82D83">
              <w:rPr>
                <w:rFonts w:ascii="Times New Roman" w:eastAsiaTheme="minorHAnsi" w:hAnsi="Times New Roman"/>
              </w:rPr>
              <w:t>sotsiaal-majanduslikke</w:t>
            </w:r>
            <w:proofErr w:type="spellEnd"/>
            <w:r w:rsidR="00D82D83">
              <w:rPr>
                <w:rFonts w:ascii="Times New Roman" w:eastAsiaTheme="minorHAnsi" w:hAnsi="Times New Roman"/>
              </w:rPr>
              <w:t xml:space="preserve"> arenguid</w:t>
            </w:r>
            <w:r w:rsidRPr="00360969">
              <w:rPr>
                <w:rFonts w:ascii="Times New Roman" w:eastAsiaTheme="minorHAnsi" w:hAnsi="Times New Roman"/>
              </w:rPr>
              <w:t xml:space="preserve"> ei ole enam otstarbekas rajada </w:t>
            </w:r>
            <w:r w:rsidR="00E23FA9">
              <w:rPr>
                <w:rFonts w:ascii="Times New Roman" w:eastAsiaTheme="minorHAnsi" w:hAnsi="Times New Roman"/>
              </w:rPr>
              <w:t>Golfi tee 1</w:t>
            </w:r>
            <w:r w:rsidRPr="00360969">
              <w:rPr>
                <w:rFonts w:ascii="Times New Roman" w:eastAsiaTheme="minorHAnsi" w:hAnsi="Times New Roman"/>
              </w:rPr>
              <w:t xml:space="preserve"> maaüksusele </w:t>
            </w:r>
            <w:r w:rsidR="009B64F9">
              <w:rPr>
                <w:rFonts w:ascii="Times New Roman" w:eastAsiaTheme="minorHAnsi" w:hAnsi="Times New Roman"/>
              </w:rPr>
              <w:t>go</w:t>
            </w:r>
            <w:r w:rsidR="0064597C">
              <w:rPr>
                <w:rFonts w:ascii="Times New Roman" w:eastAsiaTheme="minorHAnsi" w:hAnsi="Times New Roman"/>
              </w:rPr>
              <w:t xml:space="preserve">lfiväljakut </w:t>
            </w:r>
            <w:r w:rsidR="001D234A">
              <w:rPr>
                <w:rFonts w:ascii="Times New Roman" w:eastAsiaTheme="minorHAnsi" w:hAnsi="Times New Roman"/>
              </w:rPr>
              <w:t>ja -keskust.</w:t>
            </w:r>
          </w:p>
          <w:p w14:paraId="24488ED3" w14:textId="2C2E0D45" w:rsidR="006C01D0" w:rsidRPr="00360969" w:rsidRDefault="006C01D0" w:rsidP="00CE3FA5">
            <w:pPr>
              <w:suppressAutoHyphens/>
              <w:jc w:val="both"/>
              <w:rPr>
                <w:rFonts w:ascii="Times New Roman" w:hAnsi="Times New Roman"/>
                <w:b/>
              </w:rPr>
            </w:pPr>
            <w:r w:rsidRPr="00360969">
              <w:rPr>
                <w:rFonts w:ascii="Times New Roman" w:hAnsi="Times New Roman"/>
                <w:b/>
              </w:rPr>
              <w:t xml:space="preserve">Eelnõuga tehakse ettepanek: </w:t>
            </w:r>
            <w:r w:rsidRPr="00360969">
              <w:rPr>
                <w:rFonts w:ascii="Times New Roman" w:hAnsi="Times New Roman"/>
              </w:rPr>
              <w:t xml:space="preserve">tunnistada </w:t>
            </w:r>
            <w:proofErr w:type="spellStart"/>
            <w:r w:rsidR="005F2BD6">
              <w:rPr>
                <w:rFonts w:ascii="Times New Roman" w:hAnsi="Times New Roman"/>
              </w:rPr>
              <w:t>Vohnja</w:t>
            </w:r>
            <w:proofErr w:type="spellEnd"/>
            <w:r w:rsidR="005F2BD6">
              <w:rPr>
                <w:rFonts w:ascii="Times New Roman" w:hAnsi="Times New Roman"/>
              </w:rPr>
              <w:t xml:space="preserve"> arendusala</w:t>
            </w:r>
            <w:r w:rsidRPr="00360969">
              <w:rPr>
                <w:rFonts w:ascii="Times New Roman" w:hAnsi="Times New Roman"/>
              </w:rPr>
              <w:t xml:space="preserve"> detailplaneering osaliselt keh</w:t>
            </w:r>
            <w:r>
              <w:rPr>
                <w:rFonts w:ascii="Times New Roman" w:hAnsi="Times New Roman"/>
              </w:rPr>
              <w:t xml:space="preserve">tetuks </w:t>
            </w:r>
            <w:r w:rsidR="001D234A">
              <w:rPr>
                <w:rFonts w:ascii="Times New Roman" w:hAnsi="Times New Roman"/>
              </w:rPr>
              <w:t>golfiväljakut</w:t>
            </w:r>
            <w:r w:rsidR="00582DB8">
              <w:rPr>
                <w:rFonts w:ascii="Times New Roman" w:hAnsi="Times New Roman"/>
              </w:rPr>
              <w:t xml:space="preserve"> ja -keskust</w:t>
            </w:r>
            <w:r>
              <w:rPr>
                <w:rFonts w:ascii="Times New Roman" w:hAnsi="Times New Roman"/>
              </w:rPr>
              <w:t xml:space="preserve"> käsitleva peatü</w:t>
            </w:r>
            <w:r w:rsidRPr="00360969">
              <w:rPr>
                <w:rFonts w:ascii="Times New Roman" w:hAnsi="Times New Roman"/>
              </w:rPr>
              <w:t>ki</w:t>
            </w:r>
            <w:r w:rsidR="00582DB8">
              <w:rPr>
                <w:rFonts w:ascii="Times New Roman" w:hAnsi="Times New Roman"/>
              </w:rPr>
              <w:t xml:space="preserve"> (3.3)</w:t>
            </w:r>
            <w:r w:rsidRPr="00360969">
              <w:rPr>
                <w:rFonts w:ascii="Times New Roman" w:hAnsi="Times New Roman"/>
              </w:rPr>
              <w:t xml:space="preserve"> osas, võimaldades </w:t>
            </w:r>
            <w:r w:rsidR="00582DB8">
              <w:rPr>
                <w:rFonts w:ascii="Times New Roman" w:hAnsi="Times New Roman"/>
              </w:rPr>
              <w:t xml:space="preserve">Golfi tee 1 kinnistule </w:t>
            </w:r>
            <w:r w:rsidR="003A7E51">
              <w:rPr>
                <w:rFonts w:ascii="Times New Roman" w:hAnsi="Times New Roman"/>
              </w:rPr>
              <w:t>seada sihtotstarbeks maatulundusmaa</w:t>
            </w:r>
            <w:r w:rsidR="004F76F7">
              <w:rPr>
                <w:rFonts w:ascii="Times New Roman" w:hAnsi="Times New Roman"/>
              </w:rPr>
              <w:t>.</w:t>
            </w:r>
          </w:p>
          <w:p w14:paraId="0E9C0CD9" w14:textId="757D8C34" w:rsidR="006C01D0" w:rsidRPr="00360969" w:rsidRDefault="005F2BD6" w:rsidP="00CE3FA5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Kadrina</w:t>
            </w:r>
            <w:r w:rsidR="006C01D0" w:rsidRPr="00360969">
              <w:rPr>
                <w:rFonts w:ascii="Times New Roman" w:hAnsi="Times New Roman"/>
                <w:shd w:val="clear" w:color="auto" w:fill="FFFFFF"/>
              </w:rPr>
              <w:t xml:space="preserve"> Vallavalitsus esitas </w:t>
            </w:r>
            <w:r w:rsidR="00CF40B4">
              <w:rPr>
                <w:rFonts w:ascii="Times New Roman" w:hAnsi="Times New Roman"/>
                <w:shd w:val="clear" w:color="auto" w:fill="FFFFFF"/>
              </w:rPr>
              <w:t>08.09</w:t>
            </w:r>
            <w:r w:rsidR="006C01D0" w:rsidRPr="00360969">
              <w:rPr>
                <w:rFonts w:ascii="Times New Roman" w:hAnsi="Times New Roman"/>
                <w:shd w:val="clear" w:color="auto" w:fill="FFFFFF"/>
              </w:rPr>
              <w:t xml:space="preserve">.2022 otsuse eelnõu </w:t>
            </w:r>
            <w:r w:rsidR="006C01D0" w:rsidRPr="00360969">
              <w:rPr>
                <w:rFonts w:ascii="Times New Roman" w:hAnsi="Times New Roman"/>
              </w:rPr>
              <w:t>kooskõlastamiseks kaasatavatele asutustele ja isikutele. Kaasatavatel asutustel ja isikutel oli võimalus 30 päeva jooksul eelnõu kooskõlastada või teha ettepanekuid</w:t>
            </w:r>
            <w:r w:rsidR="006C01D0" w:rsidRPr="00360969">
              <w:rPr>
                <w:rFonts w:ascii="Times New Roman" w:hAnsi="Times New Roman"/>
                <w:shd w:val="clear" w:color="auto" w:fill="FFFFFF"/>
              </w:rPr>
              <w:t xml:space="preserve"> (</w:t>
            </w:r>
            <w:proofErr w:type="spellStart"/>
            <w:r w:rsidR="006C01D0" w:rsidRPr="00360969">
              <w:rPr>
                <w:rFonts w:ascii="Times New Roman" w:hAnsi="Times New Roman"/>
                <w:shd w:val="clear" w:color="auto" w:fill="FFFFFF"/>
              </w:rPr>
              <w:t>PlanS</w:t>
            </w:r>
            <w:proofErr w:type="spellEnd"/>
            <w:r w:rsidR="006C01D0" w:rsidRPr="00360969">
              <w:rPr>
                <w:rFonts w:ascii="Times New Roman" w:hAnsi="Times New Roman"/>
                <w:shd w:val="clear" w:color="auto" w:fill="FFFFFF"/>
              </w:rPr>
              <w:t xml:space="preserve"> § 140 lg 4). </w:t>
            </w:r>
            <w:r w:rsidR="00CF40B4">
              <w:rPr>
                <w:rFonts w:ascii="Times New Roman" w:hAnsi="Times New Roman"/>
                <w:shd w:val="clear" w:color="auto" w:fill="FFFFFF"/>
              </w:rPr>
              <w:t xml:space="preserve">Eelnõu kooskõlastasid 09.09.2022 Muinsuskaitseamet, 14.09.2022 Päästeamet ja </w:t>
            </w:r>
            <w:r w:rsidR="00E30D15">
              <w:rPr>
                <w:rFonts w:ascii="Times New Roman" w:hAnsi="Times New Roman"/>
                <w:shd w:val="clear" w:color="auto" w:fill="FFFFFF"/>
              </w:rPr>
              <w:t>22</w:t>
            </w:r>
            <w:r w:rsidR="00CF40B4">
              <w:rPr>
                <w:rFonts w:ascii="Times New Roman" w:hAnsi="Times New Roman"/>
                <w:shd w:val="clear" w:color="auto" w:fill="FFFFFF"/>
              </w:rPr>
              <w:t>.09.2022 Transpordiamet</w:t>
            </w:r>
            <w:r w:rsidR="006C01D0" w:rsidRPr="00360969">
              <w:rPr>
                <w:rFonts w:ascii="Times New Roman" w:hAnsi="Times New Roman"/>
                <w:shd w:val="clear" w:color="auto" w:fill="FFFFFF"/>
              </w:rPr>
              <w:t>.</w:t>
            </w:r>
          </w:p>
          <w:p w14:paraId="5103DA35" w14:textId="77777777" w:rsidR="006C01D0" w:rsidRPr="00360969" w:rsidRDefault="006C01D0" w:rsidP="00CE3FA5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360969">
              <w:rPr>
                <w:rFonts w:ascii="Times New Roman" w:hAnsi="Times New Roman"/>
                <w:shd w:val="clear" w:color="auto" w:fill="FFFFFF"/>
              </w:rPr>
              <w:t xml:space="preserve">Detailplaneeringu osaliselt kehtetuks tunnistamise otsusest teavitatakse </w:t>
            </w:r>
            <w:proofErr w:type="spellStart"/>
            <w:r w:rsidRPr="00360969">
              <w:rPr>
                <w:rFonts w:ascii="Times New Roman" w:hAnsi="Times New Roman"/>
                <w:shd w:val="clear" w:color="auto" w:fill="FFFFFF"/>
              </w:rPr>
              <w:t>PlanS</w:t>
            </w:r>
            <w:proofErr w:type="spellEnd"/>
            <w:r w:rsidRPr="00360969">
              <w:rPr>
                <w:rFonts w:ascii="Times New Roman" w:hAnsi="Times New Roman"/>
                <w:shd w:val="clear" w:color="auto" w:fill="FFFFFF"/>
              </w:rPr>
              <w:t xml:space="preserve"> § 127 </w:t>
            </w:r>
            <w:proofErr w:type="spellStart"/>
            <w:r w:rsidRPr="00360969">
              <w:rPr>
                <w:rFonts w:ascii="Times New Roman" w:hAnsi="Times New Roman"/>
                <w:shd w:val="clear" w:color="auto" w:fill="FFFFFF"/>
              </w:rPr>
              <w:t>lg-s</w:t>
            </w:r>
            <w:proofErr w:type="spellEnd"/>
            <w:r w:rsidRPr="00360969">
              <w:rPr>
                <w:rFonts w:ascii="Times New Roman" w:hAnsi="Times New Roman"/>
                <w:shd w:val="clear" w:color="auto" w:fill="FFFFFF"/>
              </w:rPr>
              <w:t xml:space="preserve"> 1 ja 2 nimetatud isikuid ja asutusi ning teavitatakse ajalehes lähtudes </w:t>
            </w:r>
            <w:proofErr w:type="spellStart"/>
            <w:r w:rsidRPr="00360969">
              <w:rPr>
                <w:rFonts w:ascii="Times New Roman" w:hAnsi="Times New Roman"/>
                <w:shd w:val="clear" w:color="auto" w:fill="FFFFFF"/>
              </w:rPr>
              <w:t>PlanS</w:t>
            </w:r>
            <w:proofErr w:type="spellEnd"/>
            <w:r w:rsidRPr="00360969">
              <w:rPr>
                <w:rFonts w:ascii="Times New Roman" w:hAnsi="Times New Roman"/>
                <w:shd w:val="clear" w:color="auto" w:fill="FFFFFF"/>
              </w:rPr>
              <w:t xml:space="preserve"> § 139 </w:t>
            </w:r>
            <w:proofErr w:type="spellStart"/>
            <w:r w:rsidRPr="00360969">
              <w:rPr>
                <w:rFonts w:ascii="Times New Roman" w:hAnsi="Times New Roman"/>
                <w:shd w:val="clear" w:color="auto" w:fill="FFFFFF"/>
              </w:rPr>
              <w:t>lg-s</w:t>
            </w:r>
            <w:proofErr w:type="spellEnd"/>
            <w:r w:rsidRPr="00360969">
              <w:rPr>
                <w:rFonts w:ascii="Times New Roman" w:hAnsi="Times New Roman"/>
                <w:shd w:val="clear" w:color="auto" w:fill="FFFFFF"/>
              </w:rPr>
              <w:t xml:space="preserve"> 3 ja 5 sätestatud nõuetest (</w:t>
            </w:r>
            <w:proofErr w:type="spellStart"/>
            <w:r w:rsidRPr="00360969">
              <w:rPr>
                <w:rFonts w:ascii="Times New Roman" w:hAnsi="Times New Roman"/>
                <w:shd w:val="clear" w:color="auto" w:fill="FFFFFF"/>
              </w:rPr>
              <w:t>PlanS</w:t>
            </w:r>
            <w:proofErr w:type="spellEnd"/>
            <w:r w:rsidRPr="00360969">
              <w:rPr>
                <w:rFonts w:ascii="Times New Roman" w:hAnsi="Times New Roman"/>
                <w:shd w:val="clear" w:color="auto" w:fill="FFFFFF"/>
              </w:rPr>
              <w:t xml:space="preserve"> § 140 lg 5).</w:t>
            </w:r>
          </w:p>
          <w:p w14:paraId="247E5373" w14:textId="77777777" w:rsidR="006C01D0" w:rsidRPr="00360969" w:rsidRDefault="006C01D0" w:rsidP="00CE3FA5">
            <w:pPr>
              <w:rPr>
                <w:rFonts w:ascii="Times New Roman" w:hAnsi="Times New Roman"/>
                <w:shd w:val="clear" w:color="auto" w:fill="FFFFFF"/>
              </w:rPr>
            </w:pPr>
            <w:r w:rsidRPr="00360969">
              <w:rPr>
                <w:rFonts w:ascii="Times New Roman" w:hAnsi="Times New Roman"/>
                <w:shd w:val="clear" w:color="auto" w:fill="FFFFFF"/>
              </w:rPr>
              <w:t>Detailplaneeringu tunnistab kehtetuks kohaliku omavalitsuse volikogu (</w:t>
            </w:r>
            <w:proofErr w:type="spellStart"/>
            <w:r w:rsidRPr="00360969">
              <w:rPr>
                <w:rFonts w:ascii="Times New Roman" w:hAnsi="Times New Roman"/>
                <w:shd w:val="clear" w:color="auto" w:fill="FFFFFF"/>
              </w:rPr>
              <w:t>PlanS</w:t>
            </w:r>
            <w:proofErr w:type="spellEnd"/>
            <w:r w:rsidRPr="00360969">
              <w:rPr>
                <w:rFonts w:ascii="Times New Roman" w:hAnsi="Times New Roman"/>
                <w:shd w:val="clear" w:color="auto" w:fill="FFFFFF"/>
              </w:rPr>
              <w:t xml:space="preserve"> § 140 lg 6).</w:t>
            </w:r>
          </w:p>
          <w:p w14:paraId="676111AE" w14:textId="77777777" w:rsidR="006C01D0" w:rsidRPr="00360969" w:rsidRDefault="006C01D0" w:rsidP="00CE3FA5">
            <w:pPr>
              <w:suppressAutoHyphens/>
              <w:jc w:val="both"/>
              <w:rPr>
                <w:rFonts w:ascii="Times New Roman" w:hAnsi="Times New Roman"/>
                <w:b/>
              </w:rPr>
            </w:pPr>
          </w:p>
        </w:tc>
      </w:tr>
    </w:tbl>
    <w:p w14:paraId="5586EE22" w14:textId="77777777" w:rsidR="00600816" w:rsidRPr="00600816" w:rsidRDefault="00600816" w:rsidP="00600816">
      <w:pPr>
        <w:rPr>
          <w:rFonts w:ascii="Times New Roman" w:hAnsi="Times New Roman" w:cs="Times New Roman"/>
        </w:rPr>
      </w:pPr>
    </w:p>
    <w:p w14:paraId="346A7B26" w14:textId="77777777" w:rsidR="00600816" w:rsidRPr="00600816" w:rsidRDefault="00600816" w:rsidP="00600816">
      <w:pPr>
        <w:rPr>
          <w:rFonts w:ascii="Times New Roman" w:hAnsi="Times New Roman" w:cs="Times New Roman"/>
        </w:rPr>
      </w:pPr>
    </w:p>
    <w:sectPr w:rsidR="00600816" w:rsidRPr="00600816" w:rsidSect="004A4959">
      <w:headerReference w:type="first" r:id="rId11"/>
      <w:footerReference w:type="first" r:id="rId12"/>
      <w:pgSz w:w="11906" w:h="16838"/>
      <w:pgMar w:top="1418" w:right="851" w:bottom="993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2987C" w14:textId="77777777" w:rsidR="00C80BCE" w:rsidRDefault="00C80BCE" w:rsidP="00BF0DBB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D43F145" w14:textId="77777777" w:rsidR="00C80BCE" w:rsidRDefault="00C80BCE" w:rsidP="00BF0DBB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970CD" w14:textId="77777777" w:rsidR="00BF0DBB" w:rsidRPr="00BF0DBB" w:rsidRDefault="00BF0DBB" w:rsidP="00335DAF">
    <w:pPr>
      <w:pStyle w:val="Jalus"/>
      <w:ind w:left="142"/>
      <w:rPr>
        <w:rFonts w:cs="Times New Roman"/>
        <w:b/>
        <w:b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066B3" w14:textId="77777777" w:rsidR="00C80BCE" w:rsidRDefault="00C80BCE" w:rsidP="00BF0DBB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F8A3743" w14:textId="77777777" w:rsidR="00C80BCE" w:rsidRDefault="00C80BCE" w:rsidP="00BF0DBB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CA50C" w14:textId="2FD55C13" w:rsidR="00BF0DBB" w:rsidRDefault="0061559E" w:rsidP="00BF0DBB">
    <w:pPr>
      <w:pStyle w:val="Pis"/>
      <w:jc w:val="center"/>
      <w:rPr>
        <w:rFonts w:cs="Times New Roman"/>
      </w:rPr>
    </w:pPr>
    <w:r w:rsidRPr="0002319B">
      <w:rPr>
        <w:rFonts w:cs="Times New Roman"/>
        <w:noProof/>
        <w:lang w:eastAsia="et-EE"/>
      </w:rPr>
      <w:drawing>
        <wp:inline distT="0" distB="0" distL="0" distR="0" wp14:anchorId="3862BE14" wp14:editId="0799BC31">
          <wp:extent cx="609600" cy="752475"/>
          <wp:effectExtent l="0" t="0" r="0" b="0"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B48418" w14:textId="77777777" w:rsidR="00BF0DBB" w:rsidRPr="00C6333E" w:rsidRDefault="00C6333E" w:rsidP="00C6333E">
    <w:pPr>
      <w:pStyle w:val="Pis"/>
      <w:jc w:val="center"/>
      <w:rPr>
        <w:rFonts w:ascii="Times New Roman" w:hAnsi="Times New Roman" w:cs="Times New Roman"/>
        <w:b/>
        <w:bCs/>
        <w:sz w:val="36"/>
        <w:szCs w:val="36"/>
      </w:rPr>
    </w:pPr>
    <w:r>
      <w:rPr>
        <w:rFonts w:ascii="Times New Roman" w:hAnsi="Times New Roman" w:cs="Times New Roman"/>
        <w:b/>
        <w:bCs/>
        <w:sz w:val="36"/>
        <w:szCs w:val="36"/>
      </w:rPr>
      <w:t xml:space="preserve">KADRINA </w:t>
    </w:r>
    <w:r w:rsidR="008652F1">
      <w:rPr>
        <w:rFonts w:ascii="Times New Roman" w:hAnsi="Times New Roman" w:cs="Times New Roman"/>
        <w:b/>
        <w:bCs/>
        <w:sz w:val="36"/>
        <w:szCs w:val="36"/>
      </w:rPr>
      <w:t>VALLAVOLIKOGU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0F12A9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AB1D9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74714CD"/>
    <w:multiLevelType w:val="hybridMultilevel"/>
    <w:tmpl w:val="5DDC3EB6"/>
    <w:lvl w:ilvl="0" w:tplc="44EA3CB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677625"/>
    <w:multiLevelType w:val="hybridMultilevel"/>
    <w:tmpl w:val="00588EBE"/>
    <w:lvl w:ilvl="0" w:tplc="4CBC21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E20837"/>
    <w:multiLevelType w:val="hybridMultilevel"/>
    <w:tmpl w:val="4BB0F3F0"/>
    <w:lvl w:ilvl="0" w:tplc="020869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3463721">
    <w:abstractNumId w:val="1"/>
  </w:num>
  <w:num w:numId="2" w16cid:durableId="1334918870">
    <w:abstractNumId w:val="0"/>
  </w:num>
  <w:num w:numId="3" w16cid:durableId="11874007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75698995">
    <w:abstractNumId w:val="2"/>
  </w:num>
  <w:num w:numId="5" w16cid:durableId="1388258653">
    <w:abstractNumId w:val="4"/>
  </w:num>
  <w:num w:numId="6" w16cid:durableId="353001909">
    <w:abstractNumId w:val="3"/>
  </w:num>
  <w:num w:numId="7" w16cid:durableId="607189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DBB"/>
    <w:rsid w:val="000021D0"/>
    <w:rsid w:val="00011E21"/>
    <w:rsid w:val="00012B9F"/>
    <w:rsid w:val="00016995"/>
    <w:rsid w:val="0002319B"/>
    <w:rsid w:val="00024284"/>
    <w:rsid w:val="00050D3F"/>
    <w:rsid w:val="00054AB6"/>
    <w:rsid w:val="0007026B"/>
    <w:rsid w:val="00090270"/>
    <w:rsid w:val="00091A3B"/>
    <w:rsid w:val="00092A44"/>
    <w:rsid w:val="000964EB"/>
    <w:rsid w:val="000B51D2"/>
    <w:rsid w:val="000B56A3"/>
    <w:rsid w:val="000B5CE1"/>
    <w:rsid w:val="000B7B38"/>
    <w:rsid w:val="000C2916"/>
    <w:rsid w:val="00107FE4"/>
    <w:rsid w:val="00110409"/>
    <w:rsid w:val="00115113"/>
    <w:rsid w:val="00115568"/>
    <w:rsid w:val="00122423"/>
    <w:rsid w:val="00123414"/>
    <w:rsid w:val="001370DD"/>
    <w:rsid w:val="00147B93"/>
    <w:rsid w:val="00175B92"/>
    <w:rsid w:val="00175F33"/>
    <w:rsid w:val="00177F45"/>
    <w:rsid w:val="001908B9"/>
    <w:rsid w:val="00196F1D"/>
    <w:rsid w:val="001A6029"/>
    <w:rsid w:val="001C1EA1"/>
    <w:rsid w:val="001C3296"/>
    <w:rsid w:val="001C5733"/>
    <w:rsid w:val="001D234A"/>
    <w:rsid w:val="001D3DFC"/>
    <w:rsid w:val="001D41A4"/>
    <w:rsid w:val="001D4E32"/>
    <w:rsid w:val="001E1003"/>
    <w:rsid w:val="001E21D3"/>
    <w:rsid w:val="001E4928"/>
    <w:rsid w:val="002004F9"/>
    <w:rsid w:val="00200FF7"/>
    <w:rsid w:val="00206566"/>
    <w:rsid w:val="0021518C"/>
    <w:rsid w:val="002153BF"/>
    <w:rsid w:val="0023220E"/>
    <w:rsid w:val="002368B8"/>
    <w:rsid w:val="00265ADC"/>
    <w:rsid w:val="00266926"/>
    <w:rsid w:val="0027708E"/>
    <w:rsid w:val="002777E1"/>
    <w:rsid w:val="00277ADD"/>
    <w:rsid w:val="0029429E"/>
    <w:rsid w:val="002B7312"/>
    <w:rsid w:val="002B742E"/>
    <w:rsid w:val="002D080C"/>
    <w:rsid w:val="002D57E8"/>
    <w:rsid w:val="0030574D"/>
    <w:rsid w:val="00315BB8"/>
    <w:rsid w:val="0032139A"/>
    <w:rsid w:val="0032691F"/>
    <w:rsid w:val="00327F11"/>
    <w:rsid w:val="0033137A"/>
    <w:rsid w:val="00333B52"/>
    <w:rsid w:val="00335DAF"/>
    <w:rsid w:val="0033768C"/>
    <w:rsid w:val="003430AC"/>
    <w:rsid w:val="00351EFD"/>
    <w:rsid w:val="003559DC"/>
    <w:rsid w:val="00356222"/>
    <w:rsid w:val="00381CB9"/>
    <w:rsid w:val="00384011"/>
    <w:rsid w:val="00387DA5"/>
    <w:rsid w:val="00391B5A"/>
    <w:rsid w:val="003A0A65"/>
    <w:rsid w:val="003A53E0"/>
    <w:rsid w:val="003A618E"/>
    <w:rsid w:val="003A7E51"/>
    <w:rsid w:val="003B037B"/>
    <w:rsid w:val="003C6659"/>
    <w:rsid w:val="003F1AD8"/>
    <w:rsid w:val="00411B1E"/>
    <w:rsid w:val="00412CF4"/>
    <w:rsid w:val="00412D4D"/>
    <w:rsid w:val="0041605F"/>
    <w:rsid w:val="00420328"/>
    <w:rsid w:val="00425F41"/>
    <w:rsid w:val="004275EB"/>
    <w:rsid w:val="0044365D"/>
    <w:rsid w:val="004540E1"/>
    <w:rsid w:val="004614C5"/>
    <w:rsid w:val="00480CE5"/>
    <w:rsid w:val="004865BA"/>
    <w:rsid w:val="00490E53"/>
    <w:rsid w:val="004A1DEC"/>
    <w:rsid w:val="004A4959"/>
    <w:rsid w:val="004B4A72"/>
    <w:rsid w:val="004C6F4C"/>
    <w:rsid w:val="004D28C5"/>
    <w:rsid w:val="004D49D5"/>
    <w:rsid w:val="004D5A22"/>
    <w:rsid w:val="004D7E2D"/>
    <w:rsid w:val="004E4B25"/>
    <w:rsid w:val="004F2BCF"/>
    <w:rsid w:val="004F76F7"/>
    <w:rsid w:val="005015DB"/>
    <w:rsid w:val="00504765"/>
    <w:rsid w:val="00505AA7"/>
    <w:rsid w:val="00507E28"/>
    <w:rsid w:val="005121DA"/>
    <w:rsid w:val="0052712B"/>
    <w:rsid w:val="00530946"/>
    <w:rsid w:val="005346C8"/>
    <w:rsid w:val="00555B26"/>
    <w:rsid w:val="00572629"/>
    <w:rsid w:val="00573617"/>
    <w:rsid w:val="00573EE0"/>
    <w:rsid w:val="00582DB8"/>
    <w:rsid w:val="00593BE2"/>
    <w:rsid w:val="005B284B"/>
    <w:rsid w:val="005D09DF"/>
    <w:rsid w:val="005D203A"/>
    <w:rsid w:val="005D3DBC"/>
    <w:rsid w:val="005D511D"/>
    <w:rsid w:val="005E3656"/>
    <w:rsid w:val="005E4978"/>
    <w:rsid w:val="005E7C57"/>
    <w:rsid w:val="005F2BD6"/>
    <w:rsid w:val="00600816"/>
    <w:rsid w:val="0061559E"/>
    <w:rsid w:val="006178E0"/>
    <w:rsid w:val="00627F79"/>
    <w:rsid w:val="006313DD"/>
    <w:rsid w:val="0064431A"/>
    <w:rsid w:val="0064597C"/>
    <w:rsid w:val="00674017"/>
    <w:rsid w:val="00677396"/>
    <w:rsid w:val="0068172D"/>
    <w:rsid w:val="00687BD2"/>
    <w:rsid w:val="006A5173"/>
    <w:rsid w:val="006C01D0"/>
    <w:rsid w:val="006C15D3"/>
    <w:rsid w:val="006C6D72"/>
    <w:rsid w:val="006D5DC6"/>
    <w:rsid w:val="007030A6"/>
    <w:rsid w:val="00704F84"/>
    <w:rsid w:val="00710377"/>
    <w:rsid w:val="007166E6"/>
    <w:rsid w:val="00722085"/>
    <w:rsid w:val="00726592"/>
    <w:rsid w:val="00727E89"/>
    <w:rsid w:val="00755F8A"/>
    <w:rsid w:val="00756880"/>
    <w:rsid w:val="00757819"/>
    <w:rsid w:val="00761D10"/>
    <w:rsid w:val="00773319"/>
    <w:rsid w:val="00785B37"/>
    <w:rsid w:val="007A093F"/>
    <w:rsid w:val="007A0BB3"/>
    <w:rsid w:val="007A35F6"/>
    <w:rsid w:val="007A4932"/>
    <w:rsid w:val="007B1B1B"/>
    <w:rsid w:val="007B4538"/>
    <w:rsid w:val="007B7944"/>
    <w:rsid w:val="007C674A"/>
    <w:rsid w:val="007D1466"/>
    <w:rsid w:val="007D47E5"/>
    <w:rsid w:val="007E0136"/>
    <w:rsid w:val="007E66D4"/>
    <w:rsid w:val="007F303D"/>
    <w:rsid w:val="0081131C"/>
    <w:rsid w:val="00811D79"/>
    <w:rsid w:val="008140E8"/>
    <w:rsid w:val="00825CB5"/>
    <w:rsid w:val="00830DD8"/>
    <w:rsid w:val="00841FE9"/>
    <w:rsid w:val="008475E8"/>
    <w:rsid w:val="00847939"/>
    <w:rsid w:val="008603EC"/>
    <w:rsid w:val="008652F1"/>
    <w:rsid w:val="00866EF4"/>
    <w:rsid w:val="008675D6"/>
    <w:rsid w:val="00867A10"/>
    <w:rsid w:val="008845CE"/>
    <w:rsid w:val="00885179"/>
    <w:rsid w:val="008859A1"/>
    <w:rsid w:val="00886698"/>
    <w:rsid w:val="00891F85"/>
    <w:rsid w:val="008A1710"/>
    <w:rsid w:val="008A1D86"/>
    <w:rsid w:val="008A55C8"/>
    <w:rsid w:val="008B1054"/>
    <w:rsid w:val="008D4070"/>
    <w:rsid w:val="008D797B"/>
    <w:rsid w:val="008E34AB"/>
    <w:rsid w:val="008E3BED"/>
    <w:rsid w:val="008F3729"/>
    <w:rsid w:val="00913C3B"/>
    <w:rsid w:val="00920AEF"/>
    <w:rsid w:val="009219E2"/>
    <w:rsid w:val="00922233"/>
    <w:rsid w:val="00922E06"/>
    <w:rsid w:val="0094175F"/>
    <w:rsid w:val="009436DD"/>
    <w:rsid w:val="009464C0"/>
    <w:rsid w:val="00947A59"/>
    <w:rsid w:val="00950516"/>
    <w:rsid w:val="009651D6"/>
    <w:rsid w:val="0096681F"/>
    <w:rsid w:val="0097360B"/>
    <w:rsid w:val="009A5762"/>
    <w:rsid w:val="009B16E4"/>
    <w:rsid w:val="009B4469"/>
    <w:rsid w:val="009B64F9"/>
    <w:rsid w:val="009D45FD"/>
    <w:rsid w:val="00A009A8"/>
    <w:rsid w:val="00A24460"/>
    <w:rsid w:val="00A34DA3"/>
    <w:rsid w:val="00A41C3A"/>
    <w:rsid w:val="00A611A0"/>
    <w:rsid w:val="00A736FC"/>
    <w:rsid w:val="00A94A96"/>
    <w:rsid w:val="00AA1200"/>
    <w:rsid w:val="00AA2E78"/>
    <w:rsid w:val="00AA7995"/>
    <w:rsid w:val="00AB7F49"/>
    <w:rsid w:val="00AC65F9"/>
    <w:rsid w:val="00AF0598"/>
    <w:rsid w:val="00AF5BD3"/>
    <w:rsid w:val="00B02D9F"/>
    <w:rsid w:val="00B0464A"/>
    <w:rsid w:val="00B26855"/>
    <w:rsid w:val="00B27009"/>
    <w:rsid w:val="00B36966"/>
    <w:rsid w:val="00B42DAC"/>
    <w:rsid w:val="00B4432D"/>
    <w:rsid w:val="00B52969"/>
    <w:rsid w:val="00B55D18"/>
    <w:rsid w:val="00B6225F"/>
    <w:rsid w:val="00B73C5D"/>
    <w:rsid w:val="00B773C7"/>
    <w:rsid w:val="00B800E2"/>
    <w:rsid w:val="00B8323D"/>
    <w:rsid w:val="00B9483A"/>
    <w:rsid w:val="00BB3CBC"/>
    <w:rsid w:val="00BC779F"/>
    <w:rsid w:val="00BD2888"/>
    <w:rsid w:val="00BD3F6F"/>
    <w:rsid w:val="00BF0DBB"/>
    <w:rsid w:val="00BF63B1"/>
    <w:rsid w:val="00C11559"/>
    <w:rsid w:val="00C2096F"/>
    <w:rsid w:val="00C311A0"/>
    <w:rsid w:val="00C432F2"/>
    <w:rsid w:val="00C45060"/>
    <w:rsid w:val="00C46384"/>
    <w:rsid w:val="00C5001F"/>
    <w:rsid w:val="00C6333E"/>
    <w:rsid w:val="00C71E0C"/>
    <w:rsid w:val="00C727A9"/>
    <w:rsid w:val="00C73872"/>
    <w:rsid w:val="00C74E19"/>
    <w:rsid w:val="00C76B0B"/>
    <w:rsid w:val="00C80BCE"/>
    <w:rsid w:val="00C81B67"/>
    <w:rsid w:val="00C91594"/>
    <w:rsid w:val="00C9781C"/>
    <w:rsid w:val="00CB4E1F"/>
    <w:rsid w:val="00CD0092"/>
    <w:rsid w:val="00CE247F"/>
    <w:rsid w:val="00CE42FA"/>
    <w:rsid w:val="00CF26AB"/>
    <w:rsid w:val="00CF26AE"/>
    <w:rsid w:val="00CF40B4"/>
    <w:rsid w:val="00CF5900"/>
    <w:rsid w:val="00CF688B"/>
    <w:rsid w:val="00D05EBB"/>
    <w:rsid w:val="00D10A89"/>
    <w:rsid w:val="00D236FF"/>
    <w:rsid w:val="00D26E4E"/>
    <w:rsid w:val="00D27895"/>
    <w:rsid w:val="00D33FFC"/>
    <w:rsid w:val="00D429A6"/>
    <w:rsid w:val="00D52501"/>
    <w:rsid w:val="00D708C2"/>
    <w:rsid w:val="00D724D9"/>
    <w:rsid w:val="00D82D83"/>
    <w:rsid w:val="00D847DB"/>
    <w:rsid w:val="00D92C5F"/>
    <w:rsid w:val="00D97921"/>
    <w:rsid w:val="00DA3DB8"/>
    <w:rsid w:val="00DA4F24"/>
    <w:rsid w:val="00DB2F23"/>
    <w:rsid w:val="00DB4BD5"/>
    <w:rsid w:val="00DB5B28"/>
    <w:rsid w:val="00DC1DB4"/>
    <w:rsid w:val="00DD679F"/>
    <w:rsid w:val="00DE4454"/>
    <w:rsid w:val="00DF4F07"/>
    <w:rsid w:val="00E00568"/>
    <w:rsid w:val="00E06B32"/>
    <w:rsid w:val="00E17B20"/>
    <w:rsid w:val="00E2026F"/>
    <w:rsid w:val="00E225AF"/>
    <w:rsid w:val="00E22F13"/>
    <w:rsid w:val="00E23FA9"/>
    <w:rsid w:val="00E26DED"/>
    <w:rsid w:val="00E30D15"/>
    <w:rsid w:val="00E36921"/>
    <w:rsid w:val="00E42062"/>
    <w:rsid w:val="00E429DC"/>
    <w:rsid w:val="00E63F7A"/>
    <w:rsid w:val="00E64173"/>
    <w:rsid w:val="00E64986"/>
    <w:rsid w:val="00E679AD"/>
    <w:rsid w:val="00E717C7"/>
    <w:rsid w:val="00E72C32"/>
    <w:rsid w:val="00E7780D"/>
    <w:rsid w:val="00E92F27"/>
    <w:rsid w:val="00EB69A4"/>
    <w:rsid w:val="00EC53AE"/>
    <w:rsid w:val="00EE1D1B"/>
    <w:rsid w:val="00EF0D98"/>
    <w:rsid w:val="00F124BA"/>
    <w:rsid w:val="00F14996"/>
    <w:rsid w:val="00F14E35"/>
    <w:rsid w:val="00F21078"/>
    <w:rsid w:val="00F40C31"/>
    <w:rsid w:val="00F42B08"/>
    <w:rsid w:val="00F75EAA"/>
    <w:rsid w:val="00F76815"/>
    <w:rsid w:val="00F87355"/>
    <w:rsid w:val="00FA38E7"/>
    <w:rsid w:val="00FA4F71"/>
    <w:rsid w:val="00FA5851"/>
    <w:rsid w:val="00FB57E6"/>
    <w:rsid w:val="00FD08BF"/>
    <w:rsid w:val="00FE022E"/>
    <w:rsid w:val="00FE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4C1233"/>
  <w14:defaultImageDpi w14:val="0"/>
  <w15:docId w15:val="{395316AD-0708-4F07-B93D-9D5454F20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qFormat="1"/>
    <w:lsdException w:name="Emphasis" w:uiPriority="20" w:qFormat="1"/>
    <w:lsdException w:name="Normal (Web)" w:semiHidden="1"/>
    <w:lsdException w:name="HTML Preformatted" w:semiHidden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9"/>
    <w:qFormat/>
    <w:rsid w:val="00425F41"/>
    <w:pPr>
      <w:keepNext/>
      <w:spacing w:before="240" w:after="60" w:line="240" w:lineRule="auto"/>
      <w:outlineLvl w:val="0"/>
    </w:pPr>
    <w:rPr>
      <w:rFonts w:ascii="Arial" w:hAnsi="Arial" w:cs="Arial"/>
      <w:b/>
      <w:bCs/>
      <w:color w:val="000000"/>
      <w:kern w:val="32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locked/>
    <w:rPr>
      <w:rFonts w:ascii="Cambria" w:hAnsi="Cambria" w:cs="Times New Roman"/>
      <w:b/>
      <w:kern w:val="32"/>
      <w:sz w:val="32"/>
      <w:lang w:val="x-none" w:eastAsia="en-US"/>
    </w:rPr>
  </w:style>
  <w:style w:type="paragraph" w:styleId="Pis">
    <w:name w:val="header"/>
    <w:basedOn w:val="Normaallaad"/>
    <w:link w:val="PisMrk"/>
    <w:uiPriority w:val="99"/>
    <w:rsid w:val="00BF0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locked/>
    <w:rsid w:val="00BF0DBB"/>
    <w:rPr>
      <w:rFonts w:cs="Times New Roman"/>
    </w:rPr>
  </w:style>
  <w:style w:type="paragraph" w:styleId="Jalus">
    <w:name w:val="footer"/>
    <w:basedOn w:val="Normaallaad"/>
    <w:link w:val="JalusMrk"/>
    <w:uiPriority w:val="99"/>
    <w:rsid w:val="00BF0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locked/>
    <w:rsid w:val="00BF0DBB"/>
    <w:rPr>
      <w:rFonts w:cs="Times New Roman"/>
    </w:rPr>
  </w:style>
  <w:style w:type="paragraph" w:styleId="Jutumullitekst">
    <w:name w:val="Balloon Text"/>
    <w:basedOn w:val="Normaallaad"/>
    <w:link w:val="JutumullitekstMrk"/>
    <w:uiPriority w:val="99"/>
    <w:semiHidden/>
    <w:rsid w:val="00BF0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sid w:val="00BF0DBB"/>
    <w:rPr>
      <w:rFonts w:ascii="Tahoma" w:hAnsi="Tahoma" w:cs="Times New Roman"/>
      <w:sz w:val="16"/>
    </w:rPr>
  </w:style>
  <w:style w:type="character" w:styleId="Hperlink">
    <w:name w:val="Hyperlink"/>
    <w:basedOn w:val="Liguvaikefont"/>
    <w:uiPriority w:val="99"/>
    <w:rsid w:val="001D4E32"/>
    <w:rPr>
      <w:rFonts w:cs="Times New Roman"/>
      <w:color w:val="000080"/>
      <w:u w:val="single"/>
    </w:rPr>
  </w:style>
  <w:style w:type="paragraph" w:styleId="HTML-eelvormindatud">
    <w:name w:val="HTML Preformatted"/>
    <w:basedOn w:val="Normaallaad"/>
    <w:link w:val="HTML-eelvormindatudMrk"/>
    <w:uiPriority w:val="99"/>
    <w:rsid w:val="00C727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et-EE"/>
    </w:rPr>
  </w:style>
  <w:style w:type="character" w:customStyle="1" w:styleId="HTML-eelvormindatudMrk">
    <w:name w:val="HTML-eelvormindatud Märk"/>
    <w:basedOn w:val="Liguvaikefont"/>
    <w:link w:val="HTML-eelvormindatud"/>
    <w:uiPriority w:val="99"/>
    <w:semiHidden/>
    <w:locked/>
    <w:rPr>
      <w:rFonts w:ascii="Courier New" w:hAnsi="Courier New" w:cs="Times New Roman"/>
      <w:sz w:val="20"/>
      <w:lang w:val="x-none" w:eastAsia="en-US"/>
    </w:rPr>
  </w:style>
  <w:style w:type="paragraph" w:styleId="Normaallaadveeb">
    <w:name w:val="Normal (Web)"/>
    <w:basedOn w:val="Normaallaad"/>
    <w:uiPriority w:val="99"/>
    <w:rsid w:val="00C727A9"/>
    <w:pPr>
      <w:spacing w:before="100" w:beforeAutospacing="1" w:after="119" w:line="240" w:lineRule="auto"/>
    </w:pPr>
    <w:rPr>
      <w:sz w:val="24"/>
      <w:szCs w:val="24"/>
      <w:lang w:eastAsia="et-EE"/>
    </w:rPr>
  </w:style>
  <w:style w:type="paragraph" w:styleId="Kehatekst">
    <w:name w:val="Body Text"/>
    <w:basedOn w:val="Normaallaad"/>
    <w:link w:val="KehatekstMrk"/>
    <w:uiPriority w:val="99"/>
    <w:rsid w:val="00425F41"/>
    <w:pPr>
      <w:spacing w:after="0" w:line="240" w:lineRule="auto"/>
      <w:jc w:val="both"/>
    </w:pPr>
    <w:rPr>
      <w:sz w:val="24"/>
      <w:szCs w:val="24"/>
    </w:rPr>
  </w:style>
  <w:style w:type="character" w:customStyle="1" w:styleId="KehatekstMrk">
    <w:name w:val="Kehatekst Märk"/>
    <w:basedOn w:val="Liguvaikefont"/>
    <w:link w:val="Kehatekst"/>
    <w:uiPriority w:val="99"/>
    <w:semiHidden/>
    <w:locked/>
    <w:rPr>
      <w:rFonts w:eastAsia="Times New Roman" w:cs="Times New Roman"/>
      <w:lang w:val="x-none" w:eastAsia="en-US"/>
    </w:rPr>
  </w:style>
  <w:style w:type="character" w:styleId="Tugev">
    <w:name w:val="Strong"/>
    <w:basedOn w:val="Liguvaikefont"/>
    <w:uiPriority w:val="99"/>
    <w:qFormat/>
    <w:rsid w:val="00425F41"/>
    <w:rPr>
      <w:rFonts w:cs="Times New Roman"/>
      <w:b/>
    </w:rPr>
  </w:style>
  <w:style w:type="paragraph" w:styleId="Lihttekst">
    <w:name w:val="Plain Text"/>
    <w:basedOn w:val="Normaallaad"/>
    <w:link w:val="LihttekstMrk"/>
    <w:uiPriority w:val="99"/>
    <w:semiHidden/>
    <w:unhideWhenUsed/>
    <w:rsid w:val="00412CF4"/>
    <w:pPr>
      <w:spacing w:after="0" w:line="240" w:lineRule="auto"/>
    </w:pPr>
    <w:rPr>
      <w:rFonts w:cs="Times New Roman"/>
      <w:szCs w:val="21"/>
    </w:rPr>
  </w:style>
  <w:style w:type="character" w:customStyle="1" w:styleId="LihttekstMrk">
    <w:name w:val="Lihttekst Märk"/>
    <w:basedOn w:val="Liguvaikefont"/>
    <w:link w:val="Lihttekst"/>
    <w:uiPriority w:val="99"/>
    <w:semiHidden/>
    <w:locked/>
    <w:rsid w:val="00412CF4"/>
    <w:rPr>
      <w:rFonts w:eastAsia="Times New Roman" w:cs="Times New Roman"/>
      <w:sz w:val="21"/>
      <w:lang w:val="x-none" w:eastAsia="en-US"/>
    </w:rPr>
  </w:style>
  <w:style w:type="paragraph" w:styleId="Vahedeta">
    <w:name w:val="No Spacing"/>
    <w:uiPriority w:val="1"/>
    <w:qFormat/>
    <w:rsid w:val="00412CF4"/>
    <w:rPr>
      <w:sz w:val="22"/>
      <w:szCs w:val="22"/>
      <w:lang w:eastAsia="en-US"/>
    </w:rPr>
  </w:style>
  <w:style w:type="table" w:styleId="Kontuurtabel">
    <w:name w:val="Table Grid"/>
    <w:basedOn w:val="Normaaltabel"/>
    <w:uiPriority w:val="39"/>
    <w:rsid w:val="006C6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F76815"/>
    <w:pPr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0616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6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6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6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6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6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6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6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6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6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6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6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6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6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6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6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6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6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6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6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6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6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6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6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C7B6335BA88644AFA46EAC16AF4CA4" ma:contentTypeVersion="6" ma:contentTypeDescription="Loo uus dokument" ma:contentTypeScope="" ma:versionID="6aba4dd668db6579ffa6786b28e68917">
  <xsd:schema xmlns:xsd="http://www.w3.org/2001/XMLSchema" xmlns:xs="http://www.w3.org/2001/XMLSchema" xmlns:p="http://schemas.microsoft.com/office/2006/metadata/properties" xmlns:ns2="c3e9b88b-a09f-484a-9337-16730e9b77b4" targetNamespace="http://schemas.microsoft.com/office/2006/metadata/properties" ma:root="true" ma:fieldsID="6bbe4956948a122fc8b5a3469ebc23a4" ns2:_="">
    <xsd:import namespace="c3e9b88b-a09f-484a-9337-16730e9b77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e9b88b-a09f-484a-9337-16730e9b77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BC0305-96FD-4ABC-ABCE-92C33CE4B3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F798F-D6C0-4502-97E3-4DA434DC5A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e9b88b-a09f-484a-9337-16730e9b7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45A96F-57FE-4A47-BEDE-7393E7FA24C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94A22C-4603-4D9E-8B4A-314E0CC3FAF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670</Words>
  <Characters>4857</Characters>
  <Application>Microsoft Office Word</Application>
  <DocSecurity>0</DocSecurity>
  <Lines>40</Lines>
  <Paragraphs>11</Paragraphs>
  <ScaleCrop>false</ScaleCrop>
  <Company>Microsoft</Company>
  <LinksUpToDate>false</LinksUpToDate>
  <CharactersWithSpaces>5516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Aare</dc:creator>
  <cp:keywords/>
  <dc:description/>
  <cp:lastModifiedBy>Krista Kirsimäe</cp:lastModifiedBy>
  <cp:revision>2</cp:revision>
  <cp:lastPrinted>2019-03-07T08:41:00Z</cp:lastPrinted>
  <dcterms:created xsi:type="dcterms:W3CDTF">2022-09-23T05:59:00Z</dcterms:created>
  <dcterms:modified xsi:type="dcterms:W3CDTF">2022-09-23T05:59:00Z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0x0101008EC7B6335BA88644AFA46EAC16AF4CA4</vt:lpwstr>
  </property>
</Properties>
</file>