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DC8DA" w14:textId="77777777" w:rsidR="00C6333E" w:rsidRPr="00C6333E" w:rsidRDefault="006C15D3" w:rsidP="006C15D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EELNÕU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3"/>
        <w:gridCol w:w="539"/>
        <w:gridCol w:w="4022"/>
      </w:tblGrid>
      <w:tr w:rsidR="004E4B25" w:rsidRPr="00C6333E" w14:paraId="2C10E89A" w14:textId="77777777" w:rsidTr="004E4B25">
        <w:trPr>
          <w:cantSplit/>
        </w:trPr>
        <w:tc>
          <w:tcPr>
            <w:tcW w:w="5000" w:type="pct"/>
            <w:gridSpan w:val="3"/>
          </w:tcPr>
          <w:p w14:paraId="033F3CEC" w14:textId="77777777" w:rsidR="004E4B25" w:rsidRPr="00D408B2" w:rsidRDefault="00D945D4" w:rsidP="004D7E2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 Ä Ä R U S</w:t>
            </w:r>
          </w:p>
        </w:tc>
      </w:tr>
      <w:tr w:rsidR="00C6333E" w:rsidRPr="00C6333E" w14:paraId="757C10A7" w14:textId="77777777" w:rsidTr="00F14996">
        <w:trPr>
          <w:cantSplit/>
        </w:trPr>
        <w:tc>
          <w:tcPr>
            <w:tcW w:w="5000" w:type="pct"/>
            <w:gridSpan w:val="3"/>
          </w:tcPr>
          <w:p w14:paraId="1FB81EA3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0D5F2FE6" w14:textId="77777777" w:rsidTr="00F14996">
        <w:trPr>
          <w:cantSplit/>
        </w:trPr>
        <w:tc>
          <w:tcPr>
            <w:tcW w:w="2850" w:type="pct"/>
            <w:gridSpan w:val="2"/>
          </w:tcPr>
          <w:p w14:paraId="3397D4C6" w14:textId="77777777" w:rsidR="00C6333E" w:rsidRPr="00C6333E" w:rsidRDefault="004B4A72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Kadrina</w:t>
            </w:r>
          </w:p>
        </w:tc>
        <w:tc>
          <w:tcPr>
            <w:tcW w:w="2150" w:type="pct"/>
          </w:tcPr>
          <w:p w14:paraId="62CA7E61" w14:textId="2E42E48A" w:rsidR="00C6333E" w:rsidRPr="00C6333E" w:rsidRDefault="00D408B2" w:rsidP="004E4B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D09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20BC">
              <w:rPr>
                <w:rFonts w:ascii="Times New Roman" w:hAnsi="Times New Roman" w:cs="Times New Roman"/>
                <w:sz w:val="24"/>
                <w:szCs w:val="24"/>
              </w:rPr>
              <w:t>detsember</w:t>
            </w:r>
            <w:r w:rsidR="004E4B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C20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33E" w:rsidRPr="00C6333E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</w:p>
        </w:tc>
      </w:tr>
      <w:tr w:rsidR="004E4B25" w:rsidRPr="00C6333E" w14:paraId="53D335A0" w14:textId="77777777" w:rsidTr="004E4B25">
        <w:trPr>
          <w:cantSplit/>
        </w:trPr>
        <w:tc>
          <w:tcPr>
            <w:tcW w:w="5000" w:type="pct"/>
            <w:gridSpan w:val="3"/>
          </w:tcPr>
          <w:p w14:paraId="17BD4A2C" w14:textId="77777777" w:rsidR="004E4B25" w:rsidRPr="00C6333E" w:rsidRDefault="004E4B25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3C38729B" w14:textId="77777777" w:rsidTr="00F14996">
        <w:trPr>
          <w:cantSplit/>
        </w:trPr>
        <w:tc>
          <w:tcPr>
            <w:tcW w:w="5000" w:type="pct"/>
            <w:gridSpan w:val="3"/>
          </w:tcPr>
          <w:p w14:paraId="68BD2B71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6333E" w:rsidRPr="006C15D3" w14:paraId="7E86299A" w14:textId="77777777" w:rsidTr="00F14996">
        <w:trPr>
          <w:cantSplit/>
        </w:trPr>
        <w:tc>
          <w:tcPr>
            <w:tcW w:w="2562" w:type="pct"/>
          </w:tcPr>
          <w:p w14:paraId="53429941" w14:textId="574651EE" w:rsidR="00C6333E" w:rsidRPr="00D408B2" w:rsidRDefault="005C20BC" w:rsidP="009C2B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08B2">
              <w:rPr>
                <w:rFonts w:ascii="Times New Roman" w:hAnsi="Times New Roman" w:cs="Times New Roman"/>
                <w:bCs/>
                <w:sz w:val="24"/>
                <w:szCs w:val="24"/>
              </w:rPr>
              <w:t>Kadrina Vallavolikogu 2019. aasta 3.</w:t>
            </w:r>
            <w:r w:rsidR="00D408B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408B2">
              <w:rPr>
                <w:rFonts w:ascii="Times New Roman" w:hAnsi="Times New Roman" w:cs="Times New Roman"/>
                <w:bCs/>
                <w:sz w:val="24"/>
                <w:szCs w:val="24"/>
              </w:rPr>
              <w:t>märtsi  määruse nr 25 „Kadrina Vallavalitsuse palgajuhend“ muutmine</w:t>
            </w:r>
          </w:p>
        </w:tc>
        <w:tc>
          <w:tcPr>
            <w:tcW w:w="2438" w:type="pct"/>
            <w:gridSpan w:val="2"/>
          </w:tcPr>
          <w:p w14:paraId="3CFE300D" w14:textId="77777777" w:rsidR="00C6333E" w:rsidRPr="006C15D3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33E" w:rsidRPr="00C6333E" w14:paraId="299E21AB" w14:textId="77777777" w:rsidTr="00F14996">
        <w:trPr>
          <w:cantSplit/>
        </w:trPr>
        <w:tc>
          <w:tcPr>
            <w:tcW w:w="5000" w:type="pct"/>
            <w:gridSpan w:val="3"/>
          </w:tcPr>
          <w:p w14:paraId="16648710" w14:textId="77777777" w:rsidR="00C6333E" w:rsidRPr="00C6333E" w:rsidRDefault="00C6333E" w:rsidP="00C633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7E6115" w14:textId="15BF315A" w:rsidR="00D945D4" w:rsidRDefault="00D945D4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kehtestatakse kohaliku omavalitsuse korralduse seaduse § 22 lõike</w:t>
      </w:r>
      <w:r w:rsidR="005C20BC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 punkti </w:t>
      </w:r>
      <w:r w:rsidR="005C20BC">
        <w:rPr>
          <w:rFonts w:ascii="Times New Roman" w:hAnsi="Times New Roman" w:cs="Times New Roman"/>
          <w:sz w:val="24"/>
          <w:szCs w:val="24"/>
        </w:rPr>
        <w:t>36 ning avaliku teenistuse seaduse § 11 lõike</w:t>
      </w:r>
      <w:r w:rsidR="00ED4F47">
        <w:rPr>
          <w:rFonts w:ascii="Times New Roman" w:hAnsi="Times New Roman" w:cs="Times New Roman"/>
          <w:sz w:val="24"/>
          <w:szCs w:val="24"/>
        </w:rPr>
        <w:t xml:space="preserve"> 5</w:t>
      </w:r>
      <w:r w:rsidR="005C20BC">
        <w:rPr>
          <w:rFonts w:ascii="Times New Roman" w:hAnsi="Times New Roman" w:cs="Times New Roman"/>
          <w:sz w:val="24"/>
          <w:szCs w:val="24"/>
        </w:rPr>
        <w:t xml:space="preserve"> ja § 63 lõike 2 alusel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F32CE" w14:textId="77777777" w:rsidR="005C20BC" w:rsidRDefault="005C20BC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6DF425" w14:textId="0B24D321" w:rsidR="00542D86" w:rsidRPr="00BC57CF" w:rsidRDefault="00D945D4" w:rsidP="00A75C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57CF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bookmarkStart w:id="0" w:name="_Hlk121142130"/>
      <w:r w:rsidR="00B314B6" w:rsidRPr="00BC57CF">
        <w:rPr>
          <w:rFonts w:ascii="Times New Roman" w:hAnsi="Times New Roman" w:cs="Times New Roman"/>
          <w:b/>
          <w:bCs/>
          <w:sz w:val="24"/>
          <w:szCs w:val="24"/>
        </w:rPr>
        <w:t xml:space="preserve">Kadrina Vallavolikogu 2019. aasta 3.märtsi  määruse nr 25 „Kadrina Vallavalitsuse   palgajuhend“ </w:t>
      </w:r>
      <w:r w:rsidR="00542D86" w:rsidRPr="00BC57CF">
        <w:rPr>
          <w:rFonts w:ascii="Times New Roman" w:hAnsi="Times New Roman" w:cs="Times New Roman"/>
          <w:b/>
          <w:bCs/>
          <w:sz w:val="24"/>
          <w:szCs w:val="24"/>
        </w:rPr>
        <w:t>muutmine</w:t>
      </w:r>
      <w:bookmarkEnd w:id="0"/>
    </w:p>
    <w:p w14:paraId="202CC9F3" w14:textId="10E52B08" w:rsidR="00A75C8F" w:rsidRDefault="00542D86" w:rsidP="00BC57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42D86">
        <w:rPr>
          <w:rFonts w:ascii="Times New Roman" w:hAnsi="Times New Roman" w:cs="Times New Roman"/>
          <w:bCs/>
          <w:sz w:val="24"/>
          <w:szCs w:val="24"/>
        </w:rPr>
        <w:t xml:space="preserve">Kadrina Vallavolikogu 2019. aasta 3.märtsi  määruse nr 25 „Kadrina Vallavalitsuse palgajuhend“ </w:t>
      </w:r>
      <w:r w:rsidR="00CD5AA9">
        <w:rPr>
          <w:rFonts w:ascii="Times New Roman" w:hAnsi="Times New Roman" w:cs="Times New Roman"/>
          <w:bCs/>
          <w:sz w:val="24"/>
          <w:szCs w:val="24"/>
        </w:rPr>
        <w:t>§ 5 lõige 1 muudetakse ja sõnastatakse</w:t>
      </w:r>
      <w:r w:rsidR="00A75C8F">
        <w:rPr>
          <w:rFonts w:ascii="Times New Roman" w:hAnsi="Times New Roman" w:cs="Times New Roman"/>
          <w:bCs/>
          <w:sz w:val="24"/>
          <w:szCs w:val="24"/>
        </w:rPr>
        <w:t xml:space="preserve"> järgmiselt:</w:t>
      </w:r>
    </w:p>
    <w:p w14:paraId="66DFD781" w14:textId="77777777" w:rsidR="00456774" w:rsidRDefault="00A75C8F" w:rsidP="00A75C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„§ 5 (1) </w:t>
      </w:r>
      <w:r w:rsidRPr="00A75C8F">
        <w:rPr>
          <w:rFonts w:ascii="Times New Roman" w:hAnsi="Times New Roman" w:cs="Times New Roman"/>
          <w:bCs/>
          <w:sz w:val="24"/>
          <w:szCs w:val="24"/>
        </w:rPr>
        <w:t xml:space="preserve">Teenistuskohad on jaotatud palgagruppideks, millele vastab palgavahemik. </w:t>
      </w:r>
    </w:p>
    <w:p w14:paraId="3023EDAA" w14:textId="77777777" w:rsidR="00456774" w:rsidRDefault="00456774" w:rsidP="00A75C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14C4332" w14:textId="345B5DA2" w:rsidR="007D5C07" w:rsidRDefault="00A75C8F" w:rsidP="00A75C8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75C8F">
        <w:rPr>
          <w:rFonts w:ascii="Times New Roman" w:hAnsi="Times New Roman" w:cs="Times New Roman"/>
          <w:bCs/>
          <w:sz w:val="24"/>
          <w:szCs w:val="24"/>
        </w:rPr>
        <w:t>Palgavahemikus on määratud põhipalga miinimum- ja maksimummäär. Teenistuskohtade põhipalgavahemikud on järgmised:</w:t>
      </w:r>
    </w:p>
    <w:p w14:paraId="15BABFCA" w14:textId="77777777" w:rsidR="007D5C07" w:rsidRPr="007D5C07" w:rsidRDefault="007D5C07" w:rsidP="00B314B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580"/>
        <w:gridCol w:w="1417"/>
        <w:gridCol w:w="3828"/>
      </w:tblGrid>
      <w:tr w:rsidR="007D5C07" w14:paraId="277E1758" w14:textId="77777777" w:rsidTr="00B977EE">
        <w:tc>
          <w:tcPr>
            <w:tcW w:w="1101" w:type="dxa"/>
            <w:shd w:val="clear" w:color="auto" w:fill="auto"/>
          </w:tcPr>
          <w:p w14:paraId="385C6E24" w14:textId="77777777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Palgagrupi</w:t>
            </w:r>
            <w:r w:rsidR="0073031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  <w:tc>
          <w:tcPr>
            <w:tcW w:w="2580" w:type="dxa"/>
            <w:shd w:val="clear" w:color="auto" w:fill="auto"/>
          </w:tcPr>
          <w:p w14:paraId="4CFA390A" w14:textId="77777777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Miinimummäär</w:t>
            </w:r>
          </w:p>
        </w:tc>
        <w:tc>
          <w:tcPr>
            <w:tcW w:w="1417" w:type="dxa"/>
            <w:shd w:val="clear" w:color="auto" w:fill="auto"/>
          </w:tcPr>
          <w:p w14:paraId="366B05EE" w14:textId="77777777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Maksimum-määr</w:t>
            </w:r>
          </w:p>
        </w:tc>
        <w:tc>
          <w:tcPr>
            <w:tcW w:w="3828" w:type="dxa"/>
            <w:shd w:val="clear" w:color="auto" w:fill="auto"/>
          </w:tcPr>
          <w:p w14:paraId="42CF585F" w14:textId="77777777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="0073031C" w:rsidRPr="008A2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eenistusk</w:t>
            </w:r>
            <w:r w:rsidRPr="008A2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ohtade 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rupid</w:t>
            </w:r>
          </w:p>
        </w:tc>
      </w:tr>
      <w:tr w:rsidR="007D5C07" w14:paraId="0AB4B31A" w14:textId="77777777" w:rsidTr="009421B1">
        <w:trPr>
          <w:trHeight w:val="978"/>
        </w:trPr>
        <w:tc>
          <w:tcPr>
            <w:tcW w:w="1101" w:type="dxa"/>
            <w:shd w:val="clear" w:color="auto" w:fill="auto"/>
          </w:tcPr>
          <w:p w14:paraId="2B5254DA" w14:textId="77777777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2580" w:type="dxa"/>
            <w:shd w:val="clear" w:color="auto" w:fill="auto"/>
          </w:tcPr>
          <w:p w14:paraId="108DE66C" w14:textId="77777777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Vabariigi Valitsuse kehtestatud töötasu alammäär</w:t>
            </w:r>
          </w:p>
        </w:tc>
        <w:tc>
          <w:tcPr>
            <w:tcW w:w="1417" w:type="dxa"/>
            <w:shd w:val="clear" w:color="auto" w:fill="auto"/>
          </w:tcPr>
          <w:p w14:paraId="2ECD6BB1" w14:textId="77777777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3828" w:type="dxa"/>
            <w:shd w:val="clear" w:color="auto" w:fill="auto"/>
          </w:tcPr>
          <w:p w14:paraId="19A93075" w14:textId="77777777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Abiteenistujad</w:t>
            </w:r>
            <w:r w:rsidR="00936D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ja nooremspetsialistid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(erialane ettevalmistus ei ole nõutav, väljaõpe kohapeal)</w:t>
            </w:r>
          </w:p>
        </w:tc>
      </w:tr>
      <w:tr w:rsidR="007D5C07" w14:paraId="0D53D22D" w14:textId="77777777" w:rsidTr="00B977EE">
        <w:trPr>
          <w:trHeight w:val="501"/>
        </w:trPr>
        <w:tc>
          <w:tcPr>
            <w:tcW w:w="1101" w:type="dxa"/>
            <w:shd w:val="clear" w:color="auto" w:fill="auto"/>
          </w:tcPr>
          <w:p w14:paraId="5147A192" w14:textId="77777777" w:rsidR="007D5C07" w:rsidRDefault="007D5C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</w:p>
        </w:tc>
        <w:tc>
          <w:tcPr>
            <w:tcW w:w="2580" w:type="dxa"/>
            <w:shd w:val="clear" w:color="auto" w:fill="auto"/>
          </w:tcPr>
          <w:p w14:paraId="440E2F90" w14:textId="77777777" w:rsidR="007D5C07" w:rsidRDefault="007D5C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417" w:type="dxa"/>
            <w:shd w:val="clear" w:color="auto" w:fill="auto"/>
          </w:tcPr>
          <w:p w14:paraId="6F4372C3" w14:textId="77777777" w:rsidR="007D5C07" w:rsidRDefault="007D5C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3828" w:type="dxa"/>
            <w:shd w:val="clear" w:color="auto" w:fill="auto"/>
          </w:tcPr>
          <w:p w14:paraId="09969FAD" w14:textId="77777777" w:rsidR="007D5C07" w:rsidRDefault="007D5C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Keskastme spetsialistid</w:t>
            </w:r>
          </w:p>
          <w:p w14:paraId="727854A2" w14:textId="77777777" w:rsidR="007D5C07" w:rsidRDefault="007D5C0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(nõutav erialane ettevalmistus)</w:t>
            </w:r>
          </w:p>
        </w:tc>
      </w:tr>
      <w:tr w:rsidR="007D5C07" w14:paraId="39C5BBD1" w14:textId="77777777" w:rsidTr="00B977EE">
        <w:tc>
          <w:tcPr>
            <w:tcW w:w="1101" w:type="dxa"/>
            <w:shd w:val="clear" w:color="auto" w:fill="auto"/>
          </w:tcPr>
          <w:p w14:paraId="63B2BD9F" w14:textId="77777777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2580" w:type="dxa"/>
            <w:shd w:val="clear" w:color="auto" w:fill="auto"/>
          </w:tcPr>
          <w:p w14:paraId="5B215C38" w14:textId="3ED24916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A2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</w:tcPr>
          <w:p w14:paraId="29DBB9EB" w14:textId="617F886B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A2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828" w:type="dxa"/>
            <w:shd w:val="clear" w:color="auto" w:fill="auto"/>
          </w:tcPr>
          <w:p w14:paraId="6D784396" w14:textId="77777777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Tippspetsialistid (nõutav kõrgharidus ja erialane kogemus)</w:t>
            </w:r>
          </w:p>
        </w:tc>
      </w:tr>
      <w:tr w:rsidR="007D5C07" w14:paraId="3F52D8D7" w14:textId="77777777" w:rsidTr="00B977EE">
        <w:trPr>
          <w:trHeight w:val="531"/>
        </w:trPr>
        <w:tc>
          <w:tcPr>
            <w:tcW w:w="1101" w:type="dxa"/>
            <w:shd w:val="clear" w:color="auto" w:fill="auto"/>
          </w:tcPr>
          <w:p w14:paraId="71C3112C" w14:textId="77777777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2580" w:type="dxa"/>
            <w:shd w:val="clear" w:color="auto" w:fill="auto"/>
          </w:tcPr>
          <w:p w14:paraId="6376B36D" w14:textId="77777777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417" w:type="dxa"/>
            <w:shd w:val="clear" w:color="auto" w:fill="auto"/>
          </w:tcPr>
          <w:p w14:paraId="5BCE52E8" w14:textId="6BD2CD3E" w:rsidR="007D5C07" w:rsidRDefault="007D5C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A21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3828" w:type="dxa"/>
            <w:shd w:val="clear" w:color="auto" w:fill="auto"/>
          </w:tcPr>
          <w:p w14:paraId="27032944" w14:textId="3B191ED9" w:rsidR="007D5C07" w:rsidRDefault="007D5C07" w:rsidP="00D408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Struktuuriüksuste juhid</w:t>
            </w:r>
          </w:p>
        </w:tc>
      </w:tr>
    </w:tbl>
    <w:p w14:paraId="693B43DD" w14:textId="77777777" w:rsidR="00BC57CF" w:rsidRPr="007D5C07" w:rsidRDefault="00BC57CF" w:rsidP="005C20B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329EB24" w14:textId="77777777" w:rsidR="00D945D4" w:rsidRDefault="00D945D4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E93E0" w14:textId="74D87CC3" w:rsidR="00CD5AA9" w:rsidRDefault="00D945D4" w:rsidP="00D945D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F4BB1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CD5AA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D5AA9" w:rsidRPr="00BC57C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D5C07" w:rsidRPr="00BC57CF">
        <w:rPr>
          <w:rFonts w:ascii="Times New Roman" w:hAnsi="Times New Roman" w:cs="Times New Roman"/>
          <w:b/>
          <w:bCs/>
          <w:sz w:val="24"/>
          <w:szCs w:val="24"/>
        </w:rPr>
        <w:t xml:space="preserve"> Määrus</w:t>
      </w:r>
      <w:r w:rsidR="00CD5AA9" w:rsidRPr="00BC57CF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BF4BB1" w:rsidRPr="00BC57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5C07" w:rsidRPr="00BC57CF">
        <w:rPr>
          <w:rFonts w:ascii="Times New Roman" w:hAnsi="Times New Roman" w:cs="Times New Roman"/>
          <w:b/>
          <w:bCs/>
          <w:sz w:val="24"/>
          <w:szCs w:val="24"/>
        </w:rPr>
        <w:t>jõustu</w:t>
      </w:r>
      <w:r w:rsidR="00CD5AA9" w:rsidRPr="00BC57CF">
        <w:rPr>
          <w:rFonts w:ascii="Times New Roman" w:hAnsi="Times New Roman" w:cs="Times New Roman"/>
          <w:b/>
          <w:bCs/>
          <w:sz w:val="24"/>
          <w:szCs w:val="24"/>
        </w:rPr>
        <w:t>mine</w:t>
      </w:r>
    </w:p>
    <w:p w14:paraId="17EBE360" w14:textId="77777777" w:rsidR="00D945D4" w:rsidRDefault="00CD5AA9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 jõustu</w:t>
      </w:r>
      <w:r w:rsidR="007D5C07" w:rsidRPr="007D5C07">
        <w:rPr>
          <w:rFonts w:ascii="Times New Roman" w:hAnsi="Times New Roman" w:cs="Times New Roman"/>
          <w:sz w:val="24"/>
          <w:szCs w:val="24"/>
        </w:rPr>
        <w:t>b kolmandal päeval pärast Riigi Teatajas avaldamist</w:t>
      </w:r>
    </w:p>
    <w:p w14:paraId="299679E9" w14:textId="77777777" w:rsidR="00B977EE" w:rsidRPr="007D5C07" w:rsidRDefault="00B977EE" w:rsidP="00D945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E9C09" w14:textId="77777777" w:rsidR="00BF4BB1" w:rsidRPr="007D5C07" w:rsidRDefault="00BF4BB1" w:rsidP="007D5C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34EE05" w14:textId="77777777" w:rsidR="004B4A72" w:rsidRDefault="004B4A72" w:rsidP="00C633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257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</w:tblGrid>
      <w:tr w:rsidR="006C15D3" w:rsidRPr="00C6333E" w14:paraId="01AFB61B" w14:textId="77777777" w:rsidTr="006C15D3">
        <w:trPr>
          <w:cantSplit/>
        </w:trPr>
        <w:tc>
          <w:tcPr>
            <w:tcW w:w="5000" w:type="pct"/>
          </w:tcPr>
          <w:p w14:paraId="549C0D1B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6C15D3" w:rsidRPr="00C6333E" w14:paraId="40CA22FD" w14:textId="77777777" w:rsidTr="006C15D3">
        <w:trPr>
          <w:cantSplit/>
        </w:trPr>
        <w:tc>
          <w:tcPr>
            <w:tcW w:w="5000" w:type="pct"/>
          </w:tcPr>
          <w:p w14:paraId="4CE9CF7F" w14:textId="77777777" w:rsidR="006C15D3" w:rsidRPr="00C6333E" w:rsidRDefault="006C15D3" w:rsidP="005736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Madis Viise</w:t>
            </w:r>
          </w:p>
        </w:tc>
      </w:tr>
      <w:tr w:rsidR="006C15D3" w:rsidRPr="00C6333E" w14:paraId="7F636903" w14:textId="77777777" w:rsidTr="006C15D3">
        <w:trPr>
          <w:cantSplit/>
        </w:trPr>
        <w:tc>
          <w:tcPr>
            <w:tcW w:w="5000" w:type="pct"/>
          </w:tcPr>
          <w:p w14:paraId="25AD2B50" w14:textId="77777777" w:rsidR="006C15D3" w:rsidRPr="00C6333E" w:rsidRDefault="006C15D3" w:rsidP="008652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</w:t>
            </w:r>
            <w:r w:rsidR="00A54AF2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avolikogu esimees</w:t>
            </w:r>
          </w:p>
        </w:tc>
      </w:tr>
    </w:tbl>
    <w:p w14:paraId="1F27CA6F" w14:textId="586245D0" w:rsidR="00682874" w:rsidRPr="00841BB7" w:rsidRDefault="00682874" w:rsidP="007226B5">
      <w:pPr>
        <w:rPr>
          <w:rFonts w:ascii="Times New Roman" w:hAnsi="Times New Roman" w:cs="Times New Roman"/>
          <w:sz w:val="24"/>
          <w:szCs w:val="24"/>
        </w:rPr>
      </w:pPr>
      <w:r w:rsidRPr="00841BB7">
        <w:rPr>
          <w:rFonts w:ascii="Times New Roman" w:hAnsi="Times New Roman" w:cs="Times New Roman"/>
          <w:sz w:val="24"/>
          <w:szCs w:val="24"/>
        </w:rPr>
        <w:lastRenderedPageBreak/>
        <w:t>Seletuskiri</w:t>
      </w:r>
      <w:r w:rsidR="00D408B2">
        <w:rPr>
          <w:rFonts w:ascii="Times New Roman" w:hAnsi="Times New Roman" w:cs="Times New Roman"/>
          <w:sz w:val="24"/>
          <w:szCs w:val="24"/>
        </w:rPr>
        <w:t xml:space="preserve"> määruse eelnõu „</w:t>
      </w:r>
      <w:r w:rsidR="00D408B2" w:rsidRPr="00D408B2">
        <w:rPr>
          <w:rFonts w:ascii="Times New Roman" w:hAnsi="Times New Roman" w:cs="Times New Roman"/>
          <w:sz w:val="24"/>
          <w:szCs w:val="24"/>
        </w:rPr>
        <w:t>Kadrina Vallavolikogu 2019. aasta 3. märtsi  määruse nr 25 „Kadrina Vallavalitsuse palgajuhend“ muutmine</w:t>
      </w:r>
      <w:r w:rsidR="00D408B2">
        <w:rPr>
          <w:rFonts w:ascii="Times New Roman" w:hAnsi="Times New Roman" w:cs="Times New Roman"/>
          <w:sz w:val="24"/>
          <w:szCs w:val="24"/>
        </w:rPr>
        <w:t>“ juurde</w:t>
      </w:r>
    </w:p>
    <w:p w14:paraId="2EC695EB" w14:textId="0844A611" w:rsidR="004210C0" w:rsidRPr="00841BB7" w:rsidRDefault="00961AD2" w:rsidP="004F43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Kadrina vallas on reguleeritud</w:t>
      </w:r>
      <w:r w:rsidR="004F4362">
        <w:rPr>
          <w:rFonts w:ascii="Times New Roman" w:hAnsi="Times New Roman" w:cs="Times New Roman"/>
          <w:sz w:val="24"/>
          <w:szCs w:val="24"/>
        </w:rPr>
        <w:t xml:space="preserve"> a</w:t>
      </w:r>
      <w:r w:rsidR="002C4D5E">
        <w:rPr>
          <w:rFonts w:ascii="Times New Roman" w:hAnsi="Times New Roman" w:cs="Times New Roman"/>
          <w:sz w:val="24"/>
          <w:szCs w:val="24"/>
        </w:rPr>
        <w:t>metiasu</w:t>
      </w:r>
      <w:r w:rsidR="00C01250">
        <w:rPr>
          <w:rFonts w:ascii="Times New Roman" w:hAnsi="Times New Roman" w:cs="Times New Roman"/>
          <w:sz w:val="24"/>
          <w:szCs w:val="24"/>
        </w:rPr>
        <w:t>tuse</w:t>
      </w:r>
      <w:r w:rsidR="000C66CE">
        <w:rPr>
          <w:rFonts w:ascii="Times New Roman" w:hAnsi="Times New Roman" w:cs="Times New Roman"/>
          <w:sz w:val="24"/>
          <w:szCs w:val="24"/>
        </w:rPr>
        <w:t xml:space="preserve"> teenistujatele</w:t>
      </w:r>
      <w:r w:rsidR="00C01250">
        <w:rPr>
          <w:rFonts w:ascii="Times New Roman" w:hAnsi="Times New Roman" w:cs="Times New Roman"/>
          <w:sz w:val="24"/>
          <w:szCs w:val="24"/>
        </w:rPr>
        <w:t xml:space="preserve"> ja hallatavate a</w:t>
      </w:r>
      <w:r w:rsidR="000C66CE">
        <w:rPr>
          <w:rFonts w:ascii="Times New Roman" w:hAnsi="Times New Roman" w:cs="Times New Roman"/>
          <w:sz w:val="24"/>
          <w:szCs w:val="24"/>
        </w:rPr>
        <w:t>s</w:t>
      </w:r>
      <w:r w:rsidR="00C01250">
        <w:rPr>
          <w:rFonts w:ascii="Times New Roman" w:hAnsi="Times New Roman" w:cs="Times New Roman"/>
          <w:sz w:val="24"/>
          <w:szCs w:val="24"/>
        </w:rPr>
        <w:t xml:space="preserve">utuste </w:t>
      </w:r>
      <w:r w:rsidR="000C66CE">
        <w:rPr>
          <w:rFonts w:ascii="Times New Roman" w:hAnsi="Times New Roman" w:cs="Times New Roman"/>
          <w:sz w:val="24"/>
          <w:szCs w:val="24"/>
        </w:rPr>
        <w:t xml:space="preserve">töötajatele </w:t>
      </w:r>
      <w:r w:rsidR="00D31F0F">
        <w:rPr>
          <w:rFonts w:ascii="Times New Roman" w:hAnsi="Times New Roman" w:cs="Times New Roman"/>
          <w:sz w:val="24"/>
          <w:szCs w:val="24"/>
        </w:rPr>
        <w:t>palga määramise ja maksmise</w:t>
      </w:r>
      <w:r w:rsidR="00C01250">
        <w:rPr>
          <w:rFonts w:ascii="Times New Roman" w:hAnsi="Times New Roman" w:cs="Times New Roman"/>
          <w:sz w:val="24"/>
          <w:szCs w:val="24"/>
        </w:rPr>
        <w:t xml:space="preserve"> </w:t>
      </w:r>
      <w:r w:rsidR="00D31F0F">
        <w:rPr>
          <w:rFonts w:ascii="Times New Roman" w:hAnsi="Times New Roman" w:cs="Times New Roman"/>
          <w:sz w:val="24"/>
          <w:szCs w:val="24"/>
        </w:rPr>
        <w:t>kord</w:t>
      </w:r>
      <w:r w:rsidR="005427A9">
        <w:rPr>
          <w:rFonts w:ascii="Times New Roman" w:hAnsi="Times New Roman" w:cs="Times New Roman"/>
          <w:sz w:val="24"/>
          <w:szCs w:val="24"/>
        </w:rPr>
        <w:t xml:space="preserve"> </w:t>
      </w:r>
      <w:r w:rsidR="001E2C6C" w:rsidRPr="00841BB7">
        <w:rPr>
          <w:rFonts w:ascii="Times New Roman" w:hAnsi="Times New Roman" w:cs="Times New Roman"/>
          <w:sz w:val="24"/>
          <w:szCs w:val="24"/>
        </w:rPr>
        <w:t xml:space="preserve">Kadrina Vallavolikogu on 2019. aasta </w:t>
      </w:r>
      <w:r w:rsidR="002344F6" w:rsidRPr="00841BB7">
        <w:rPr>
          <w:rFonts w:ascii="Times New Roman" w:hAnsi="Times New Roman" w:cs="Times New Roman"/>
          <w:sz w:val="24"/>
          <w:szCs w:val="24"/>
        </w:rPr>
        <w:t>3.</w:t>
      </w:r>
      <w:r w:rsidR="00D408B2">
        <w:rPr>
          <w:rFonts w:ascii="Times New Roman" w:hAnsi="Times New Roman" w:cs="Times New Roman"/>
          <w:sz w:val="24"/>
          <w:szCs w:val="24"/>
        </w:rPr>
        <w:t xml:space="preserve"> </w:t>
      </w:r>
      <w:r w:rsidR="001E2C6C" w:rsidRPr="00841BB7">
        <w:rPr>
          <w:rFonts w:ascii="Times New Roman" w:hAnsi="Times New Roman" w:cs="Times New Roman"/>
          <w:sz w:val="24"/>
          <w:szCs w:val="24"/>
        </w:rPr>
        <w:t>märts</w:t>
      </w:r>
      <w:r w:rsidR="00436399" w:rsidRPr="00841BB7">
        <w:rPr>
          <w:rFonts w:ascii="Times New Roman" w:hAnsi="Times New Roman" w:cs="Times New Roman"/>
          <w:sz w:val="24"/>
          <w:szCs w:val="24"/>
        </w:rPr>
        <w:t>i</w:t>
      </w:r>
      <w:r w:rsidR="005427A9">
        <w:rPr>
          <w:rFonts w:ascii="Times New Roman" w:hAnsi="Times New Roman" w:cs="Times New Roman"/>
          <w:sz w:val="24"/>
          <w:szCs w:val="24"/>
        </w:rPr>
        <w:t xml:space="preserve"> </w:t>
      </w:r>
      <w:r w:rsidR="002344F6" w:rsidRPr="00841BB7">
        <w:rPr>
          <w:rFonts w:ascii="Times New Roman" w:hAnsi="Times New Roman" w:cs="Times New Roman"/>
          <w:sz w:val="24"/>
          <w:szCs w:val="24"/>
        </w:rPr>
        <w:t>määruse</w:t>
      </w:r>
      <w:r w:rsidR="005427A9">
        <w:rPr>
          <w:rFonts w:ascii="Times New Roman" w:hAnsi="Times New Roman" w:cs="Times New Roman"/>
          <w:sz w:val="24"/>
          <w:szCs w:val="24"/>
        </w:rPr>
        <w:t>ga</w:t>
      </w:r>
      <w:r w:rsidR="002344F6" w:rsidRPr="00841BB7">
        <w:rPr>
          <w:rFonts w:ascii="Times New Roman" w:hAnsi="Times New Roman" w:cs="Times New Roman"/>
          <w:sz w:val="24"/>
          <w:szCs w:val="24"/>
        </w:rPr>
        <w:t xml:space="preserve"> nr 25 „Kadrina Vallavalitsuse palgajuhend“ </w:t>
      </w:r>
      <w:r w:rsidR="00ED3FEB">
        <w:rPr>
          <w:rFonts w:ascii="Times New Roman" w:hAnsi="Times New Roman" w:cs="Times New Roman"/>
          <w:sz w:val="24"/>
          <w:szCs w:val="24"/>
        </w:rPr>
        <w:t>ning</w:t>
      </w:r>
      <w:r w:rsidR="002344F6" w:rsidRPr="00841BB7">
        <w:rPr>
          <w:rFonts w:ascii="Times New Roman" w:hAnsi="Times New Roman" w:cs="Times New Roman"/>
          <w:sz w:val="24"/>
          <w:szCs w:val="24"/>
        </w:rPr>
        <w:t xml:space="preserve"> </w:t>
      </w:r>
      <w:r w:rsidR="00436399" w:rsidRPr="00841BB7">
        <w:rPr>
          <w:rFonts w:ascii="Times New Roman" w:hAnsi="Times New Roman" w:cs="Times New Roman"/>
          <w:sz w:val="24"/>
          <w:szCs w:val="24"/>
        </w:rPr>
        <w:t>määruse</w:t>
      </w:r>
      <w:r w:rsidR="005427A9">
        <w:rPr>
          <w:rFonts w:ascii="Times New Roman" w:hAnsi="Times New Roman" w:cs="Times New Roman"/>
          <w:sz w:val="24"/>
          <w:szCs w:val="24"/>
        </w:rPr>
        <w:t>ga</w:t>
      </w:r>
      <w:r w:rsidR="00436399" w:rsidRPr="00841BB7">
        <w:rPr>
          <w:rFonts w:ascii="Times New Roman" w:hAnsi="Times New Roman" w:cs="Times New Roman"/>
          <w:sz w:val="24"/>
          <w:szCs w:val="24"/>
        </w:rPr>
        <w:t xml:space="preserve"> nr </w:t>
      </w:r>
      <w:r w:rsidR="001A60DA" w:rsidRPr="00841BB7">
        <w:rPr>
          <w:rFonts w:ascii="Times New Roman" w:hAnsi="Times New Roman" w:cs="Times New Roman"/>
          <w:sz w:val="24"/>
          <w:szCs w:val="24"/>
        </w:rPr>
        <w:t xml:space="preserve">26 </w:t>
      </w:r>
      <w:r w:rsidR="004210C0" w:rsidRPr="00841BB7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4210C0" w:rsidRPr="00841BB7">
        <w:rPr>
          <w:rFonts w:ascii="Times New Roman" w:hAnsi="Times New Roman" w:cs="Times New Roman"/>
          <w:sz w:val="24"/>
          <w:szCs w:val="24"/>
        </w:rPr>
        <w:t>Kadrina Vallavalitsuse hallatavate asutuste töötasustamise kord</w:t>
      </w:r>
      <w:r w:rsidR="000159F7">
        <w:rPr>
          <w:rFonts w:ascii="Times New Roman" w:hAnsi="Times New Roman" w:cs="Times New Roman"/>
          <w:sz w:val="24"/>
          <w:szCs w:val="24"/>
        </w:rPr>
        <w:t>.</w:t>
      </w:r>
      <w:r w:rsidR="004210C0" w:rsidRPr="00841BB7">
        <w:rPr>
          <w:rFonts w:ascii="Times New Roman" w:hAnsi="Times New Roman" w:cs="Times New Roman"/>
          <w:sz w:val="24"/>
          <w:szCs w:val="24"/>
        </w:rPr>
        <w:t>“</w:t>
      </w:r>
    </w:p>
    <w:p w14:paraId="33FD62FF" w14:textId="1BEA7E59" w:rsidR="00682874" w:rsidRDefault="009421B1" w:rsidP="005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Käesoleva </w:t>
      </w:r>
      <w:r w:rsidR="00527C87">
        <w:rPr>
          <w:rFonts w:ascii="Times New Roman" w:hAnsi="Times New Roman" w:cs="Times New Roman"/>
          <w:sz w:val="24"/>
          <w:szCs w:val="24"/>
        </w:rPr>
        <w:t>m</w:t>
      </w:r>
      <w:r w:rsidR="00682874" w:rsidRPr="00841BB7">
        <w:rPr>
          <w:rFonts w:ascii="Times New Roman" w:hAnsi="Times New Roman" w:cs="Times New Roman"/>
          <w:sz w:val="24"/>
          <w:szCs w:val="24"/>
        </w:rPr>
        <w:t xml:space="preserve">äärusega muudetakse </w:t>
      </w:r>
      <w:r w:rsidR="00E639C1" w:rsidRPr="00841BB7">
        <w:rPr>
          <w:rFonts w:ascii="Times New Roman" w:hAnsi="Times New Roman" w:cs="Times New Roman"/>
          <w:sz w:val="24"/>
          <w:szCs w:val="24"/>
        </w:rPr>
        <w:t>Kadrina Vallvalitsuse palgajuhendi § 5</w:t>
      </w:r>
      <w:r w:rsidR="00DB005F">
        <w:rPr>
          <w:rFonts w:ascii="Times New Roman" w:hAnsi="Times New Roman" w:cs="Times New Roman"/>
          <w:sz w:val="24"/>
          <w:szCs w:val="24"/>
        </w:rPr>
        <w:t xml:space="preserve">. </w:t>
      </w:r>
      <w:r w:rsidR="00584C9B">
        <w:rPr>
          <w:rFonts w:ascii="Times New Roman" w:hAnsi="Times New Roman" w:cs="Times New Roman"/>
          <w:sz w:val="24"/>
          <w:szCs w:val="24"/>
        </w:rPr>
        <w:t>T</w:t>
      </w:r>
      <w:r w:rsidR="00C637EB">
        <w:rPr>
          <w:rFonts w:ascii="Times New Roman" w:hAnsi="Times New Roman" w:cs="Times New Roman"/>
          <w:sz w:val="24"/>
          <w:szCs w:val="24"/>
        </w:rPr>
        <w:t xml:space="preserve">äpsustatakse </w:t>
      </w:r>
      <w:r w:rsidR="00080E55">
        <w:rPr>
          <w:rFonts w:ascii="Times New Roman" w:hAnsi="Times New Roman" w:cs="Times New Roman"/>
          <w:sz w:val="24"/>
          <w:szCs w:val="24"/>
        </w:rPr>
        <w:t xml:space="preserve">teenistuskohtade </w:t>
      </w:r>
      <w:r w:rsidR="00545C85">
        <w:rPr>
          <w:rFonts w:ascii="Times New Roman" w:hAnsi="Times New Roman" w:cs="Times New Roman"/>
          <w:sz w:val="24"/>
          <w:szCs w:val="24"/>
        </w:rPr>
        <w:t xml:space="preserve">gruppide kirjeldused ja ühtlustatakse need määruse nr 26 </w:t>
      </w:r>
      <w:r w:rsidR="00262552">
        <w:rPr>
          <w:rFonts w:ascii="Times New Roman" w:hAnsi="Times New Roman" w:cs="Times New Roman"/>
          <w:sz w:val="24"/>
          <w:szCs w:val="24"/>
        </w:rPr>
        <w:t>§</w:t>
      </w:r>
      <w:r w:rsidR="00CB26F0">
        <w:rPr>
          <w:rFonts w:ascii="Times New Roman" w:hAnsi="Times New Roman" w:cs="Times New Roman"/>
          <w:sz w:val="24"/>
          <w:szCs w:val="24"/>
        </w:rPr>
        <w:t xml:space="preserve"> 6 olevate töökohtade gruppide</w:t>
      </w:r>
      <w:r w:rsidR="00B977EE">
        <w:rPr>
          <w:rFonts w:ascii="Times New Roman" w:hAnsi="Times New Roman" w:cs="Times New Roman"/>
          <w:sz w:val="24"/>
          <w:szCs w:val="24"/>
        </w:rPr>
        <w:t xml:space="preserve"> kirjeldustega.</w:t>
      </w:r>
    </w:p>
    <w:p w14:paraId="1A2847D1" w14:textId="2E4B81F1" w:rsidR="003005E3" w:rsidRDefault="00903124" w:rsidP="005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Seoses </w:t>
      </w:r>
      <w:r w:rsidR="00BA2BE2">
        <w:rPr>
          <w:rFonts w:ascii="Times New Roman" w:hAnsi="Times New Roman" w:cs="Times New Roman"/>
          <w:sz w:val="24"/>
          <w:szCs w:val="24"/>
        </w:rPr>
        <w:t xml:space="preserve">elukalliduse tõusuga </w:t>
      </w:r>
      <w:r w:rsidR="00691FF9">
        <w:rPr>
          <w:rFonts w:ascii="Times New Roman" w:hAnsi="Times New Roman" w:cs="Times New Roman"/>
          <w:sz w:val="24"/>
          <w:szCs w:val="24"/>
        </w:rPr>
        <w:t xml:space="preserve"> </w:t>
      </w:r>
      <w:r w:rsidR="00631D87">
        <w:rPr>
          <w:rFonts w:ascii="Times New Roman" w:hAnsi="Times New Roman" w:cs="Times New Roman"/>
          <w:sz w:val="24"/>
          <w:szCs w:val="24"/>
        </w:rPr>
        <w:t>on</w:t>
      </w:r>
      <w:r w:rsidR="00CE2D3C">
        <w:rPr>
          <w:rFonts w:ascii="Times New Roman" w:hAnsi="Times New Roman" w:cs="Times New Roman"/>
          <w:sz w:val="24"/>
          <w:szCs w:val="24"/>
        </w:rPr>
        <w:t xml:space="preserve"> tekkinud </w:t>
      </w:r>
      <w:r w:rsidR="00691FF9">
        <w:rPr>
          <w:rFonts w:ascii="Times New Roman" w:hAnsi="Times New Roman" w:cs="Times New Roman"/>
          <w:sz w:val="24"/>
          <w:szCs w:val="24"/>
        </w:rPr>
        <w:t xml:space="preserve"> vajadus tõsta </w:t>
      </w:r>
      <w:r w:rsidR="00847CFD">
        <w:rPr>
          <w:rFonts w:ascii="Times New Roman" w:hAnsi="Times New Roman" w:cs="Times New Roman"/>
          <w:sz w:val="24"/>
          <w:szCs w:val="24"/>
        </w:rPr>
        <w:t>teenistujate ja töötajate töötasusid</w:t>
      </w:r>
      <w:r w:rsidR="00A70D8C">
        <w:rPr>
          <w:rFonts w:ascii="Times New Roman" w:hAnsi="Times New Roman" w:cs="Times New Roman"/>
          <w:sz w:val="24"/>
          <w:szCs w:val="24"/>
        </w:rPr>
        <w:t>,</w:t>
      </w:r>
      <w:r w:rsidR="00847CFD">
        <w:rPr>
          <w:rFonts w:ascii="Times New Roman" w:hAnsi="Times New Roman" w:cs="Times New Roman"/>
          <w:sz w:val="24"/>
          <w:szCs w:val="24"/>
        </w:rPr>
        <w:t xml:space="preserve"> </w:t>
      </w:r>
      <w:r w:rsidR="00A70D8C">
        <w:rPr>
          <w:rFonts w:ascii="Times New Roman" w:hAnsi="Times New Roman" w:cs="Times New Roman"/>
          <w:sz w:val="24"/>
          <w:szCs w:val="24"/>
        </w:rPr>
        <w:t>m</w:t>
      </w:r>
      <w:r w:rsidR="00337433">
        <w:rPr>
          <w:rFonts w:ascii="Times New Roman" w:hAnsi="Times New Roman" w:cs="Times New Roman"/>
          <w:sz w:val="24"/>
          <w:szCs w:val="24"/>
        </w:rPr>
        <w:t xml:space="preserve">illest tulenevalt </w:t>
      </w:r>
      <w:r w:rsidR="00847CFD">
        <w:rPr>
          <w:rFonts w:ascii="Times New Roman" w:hAnsi="Times New Roman" w:cs="Times New Roman"/>
          <w:sz w:val="24"/>
          <w:szCs w:val="24"/>
        </w:rPr>
        <w:t xml:space="preserve"> muu</w:t>
      </w:r>
      <w:r w:rsidR="0061416F">
        <w:rPr>
          <w:rFonts w:ascii="Times New Roman" w:hAnsi="Times New Roman" w:cs="Times New Roman"/>
          <w:sz w:val="24"/>
          <w:szCs w:val="24"/>
        </w:rPr>
        <w:t>detakse</w:t>
      </w:r>
      <w:r w:rsidR="00847CFD">
        <w:rPr>
          <w:rFonts w:ascii="Times New Roman" w:hAnsi="Times New Roman" w:cs="Times New Roman"/>
          <w:sz w:val="24"/>
          <w:szCs w:val="24"/>
        </w:rPr>
        <w:t xml:space="preserve"> </w:t>
      </w:r>
      <w:r w:rsidR="00B12479">
        <w:rPr>
          <w:rFonts w:ascii="Times New Roman" w:hAnsi="Times New Roman" w:cs="Times New Roman"/>
          <w:sz w:val="24"/>
          <w:szCs w:val="24"/>
        </w:rPr>
        <w:t xml:space="preserve">seni kehtinud  </w:t>
      </w:r>
      <w:r w:rsidR="00C1206A">
        <w:rPr>
          <w:rFonts w:ascii="Times New Roman" w:hAnsi="Times New Roman" w:cs="Times New Roman"/>
          <w:sz w:val="24"/>
          <w:szCs w:val="24"/>
        </w:rPr>
        <w:t>palgavahemikke.</w:t>
      </w:r>
    </w:p>
    <w:p w14:paraId="3A5810FC" w14:textId="77777777" w:rsidR="00542774" w:rsidRDefault="00542774" w:rsidP="005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0C5DE7" w14:textId="283E0052" w:rsidR="00A70D8C" w:rsidRDefault="0025202F" w:rsidP="005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Võrdlus </w:t>
      </w:r>
      <w:r w:rsidR="009A1B4A">
        <w:rPr>
          <w:rFonts w:ascii="Times New Roman" w:hAnsi="Times New Roman" w:cs="Times New Roman"/>
          <w:sz w:val="24"/>
          <w:szCs w:val="24"/>
        </w:rPr>
        <w:t>kehti</w:t>
      </w:r>
      <w:r w:rsidR="004260F1">
        <w:rPr>
          <w:rFonts w:ascii="Times New Roman" w:hAnsi="Times New Roman" w:cs="Times New Roman"/>
          <w:sz w:val="24"/>
          <w:szCs w:val="24"/>
        </w:rPr>
        <w:t>va</w:t>
      </w:r>
      <w:r w:rsidR="00D7643B">
        <w:rPr>
          <w:rFonts w:ascii="Times New Roman" w:hAnsi="Times New Roman" w:cs="Times New Roman"/>
          <w:sz w:val="24"/>
          <w:szCs w:val="24"/>
        </w:rPr>
        <w:t>te</w:t>
      </w:r>
      <w:r w:rsidR="009A1B4A">
        <w:rPr>
          <w:rFonts w:ascii="Times New Roman" w:hAnsi="Times New Roman" w:cs="Times New Roman"/>
          <w:sz w:val="24"/>
          <w:szCs w:val="24"/>
        </w:rPr>
        <w:t xml:space="preserve"> määradega</w:t>
      </w:r>
    </w:p>
    <w:p w14:paraId="1D5888DA" w14:textId="77777777" w:rsidR="004260F1" w:rsidRDefault="004260F1" w:rsidP="005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1"/>
        <w:gridCol w:w="1880"/>
        <w:gridCol w:w="1840"/>
        <w:gridCol w:w="1760"/>
        <w:gridCol w:w="1717"/>
      </w:tblGrid>
      <w:tr w:rsidR="004260F1" w:rsidRPr="004260F1" w14:paraId="6CE1A72F" w14:textId="77777777" w:rsidTr="004260F1">
        <w:trPr>
          <w:trHeight w:val="276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D80F" w14:textId="48DF565A" w:rsidR="004260F1" w:rsidRPr="004260F1" w:rsidRDefault="004260F1" w:rsidP="00426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4260F1">
              <w:rPr>
                <w:rFonts w:ascii="Times New Roman" w:hAnsi="Times New Roman" w:cs="Times New Roman"/>
                <w:b/>
                <w:bCs/>
                <w:lang w:eastAsia="et-EE"/>
              </w:rPr>
              <w:t>Palga</w:t>
            </w:r>
            <w:r w:rsidR="00F231D4">
              <w:rPr>
                <w:rFonts w:ascii="Times New Roman" w:hAnsi="Times New Roman" w:cs="Times New Roman"/>
                <w:b/>
                <w:bCs/>
                <w:lang w:eastAsia="et-EE"/>
              </w:rPr>
              <w:t>g</w:t>
            </w:r>
            <w:r w:rsidRPr="004260F1">
              <w:rPr>
                <w:rFonts w:ascii="Times New Roman" w:hAnsi="Times New Roman" w:cs="Times New Roman"/>
                <w:b/>
                <w:bCs/>
                <w:lang w:eastAsia="et-EE"/>
              </w:rPr>
              <w:t>rupp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9A0F" w14:textId="77777777" w:rsidR="004260F1" w:rsidRPr="004260F1" w:rsidRDefault="004260F1" w:rsidP="00426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4260F1">
              <w:rPr>
                <w:rFonts w:ascii="Times New Roman" w:hAnsi="Times New Roman" w:cs="Times New Roman"/>
                <w:b/>
                <w:bCs/>
                <w:lang w:eastAsia="et-EE"/>
              </w:rPr>
              <w:t>Kehtivad määrad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1E66D" w14:textId="77777777" w:rsidR="004260F1" w:rsidRPr="004260F1" w:rsidRDefault="004260F1" w:rsidP="00426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4260F1">
              <w:rPr>
                <w:rFonts w:ascii="Times New Roman" w:hAnsi="Times New Roman" w:cs="Times New Roman"/>
                <w:b/>
                <w:bCs/>
                <w:lang w:eastAsia="et-EE"/>
              </w:rPr>
              <w:t>Kehtestatavad määrad</w:t>
            </w:r>
          </w:p>
        </w:tc>
      </w:tr>
      <w:tr w:rsidR="004260F1" w:rsidRPr="004260F1" w14:paraId="6A88D696" w14:textId="77777777" w:rsidTr="004260F1">
        <w:trPr>
          <w:trHeight w:val="276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A0C6" w14:textId="77777777" w:rsidR="004260F1" w:rsidRPr="004260F1" w:rsidRDefault="004260F1" w:rsidP="004260F1">
            <w:pPr>
              <w:spacing w:after="0" w:line="240" w:lineRule="auto"/>
              <w:rPr>
                <w:rFonts w:ascii="Times New Roman" w:hAnsi="Times New Roman" w:cs="Times New Roman"/>
                <w:lang w:eastAsia="et-EE"/>
              </w:rPr>
            </w:pPr>
            <w:r w:rsidRPr="004260F1">
              <w:rPr>
                <w:rFonts w:ascii="Times New Roman" w:hAnsi="Times New Roman" w:cs="Times New Roman"/>
                <w:lang w:eastAsia="et-EE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9896" w14:textId="77777777" w:rsidR="004260F1" w:rsidRPr="004260F1" w:rsidRDefault="004260F1" w:rsidP="00426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4260F1">
              <w:rPr>
                <w:rFonts w:ascii="Times New Roman" w:hAnsi="Times New Roman" w:cs="Times New Roman"/>
                <w:b/>
                <w:bCs/>
                <w:lang w:eastAsia="et-EE"/>
              </w:rPr>
              <w:t>Miinimummäär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5F00" w14:textId="77777777" w:rsidR="004260F1" w:rsidRPr="004260F1" w:rsidRDefault="004260F1" w:rsidP="00426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4260F1">
              <w:rPr>
                <w:rFonts w:ascii="Times New Roman" w:hAnsi="Times New Roman" w:cs="Times New Roman"/>
                <w:b/>
                <w:bCs/>
                <w:lang w:eastAsia="et-EE"/>
              </w:rPr>
              <w:t>Maksimummäär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58CC" w14:textId="77777777" w:rsidR="004260F1" w:rsidRPr="004260F1" w:rsidRDefault="004260F1" w:rsidP="00426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4260F1">
              <w:rPr>
                <w:rFonts w:ascii="Times New Roman" w:hAnsi="Times New Roman" w:cs="Times New Roman"/>
                <w:b/>
                <w:bCs/>
                <w:lang w:eastAsia="et-EE"/>
              </w:rPr>
              <w:t>Miinimummäär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3CC4" w14:textId="77777777" w:rsidR="004260F1" w:rsidRPr="004260F1" w:rsidRDefault="004260F1" w:rsidP="004260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eastAsia="et-EE"/>
              </w:rPr>
            </w:pPr>
            <w:r w:rsidRPr="004260F1">
              <w:rPr>
                <w:rFonts w:ascii="Times New Roman" w:hAnsi="Times New Roman" w:cs="Times New Roman"/>
                <w:b/>
                <w:bCs/>
                <w:lang w:eastAsia="et-EE"/>
              </w:rPr>
              <w:t>Maksimummäär</w:t>
            </w:r>
          </w:p>
        </w:tc>
      </w:tr>
      <w:tr w:rsidR="004260F1" w:rsidRPr="004260F1" w14:paraId="066552D6" w14:textId="77777777" w:rsidTr="004260F1">
        <w:trPr>
          <w:trHeight w:val="1560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2FDB" w14:textId="77777777" w:rsidR="004260F1" w:rsidRPr="004260F1" w:rsidRDefault="004260F1" w:rsidP="004260F1">
            <w:pPr>
              <w:spacing w:after="0" w:line="240" w:lineRule="auto"/>
              <w:rPr>
                <w:rFonts w:ascii="Times New Roman" w:hAnsi="Times New Roman" w:cs="Times New Roman"/>
                <w:lang w:eastAsia="et-EE"/>
              </w:rPr>
            </w:pPr>
            <w:r w:rsidRPr="004260F1">
              <w:rPr>
                <w:rFonts w:ascii="Times New Roman" w:hAnsi="Times New Roman" w:cs="Times New Roman"/>
                <w:lang w:eastAsia="et-EE"/>
              </w:rPr>
              <w:t>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A59A" w14:textId="77777777" w:rsidR="004260F1" w:rsidRPr="004260F1" w:rsidRDefault="004260F1" w:rsidP="00426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260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Vabariigi Valitsuse kehtestatud töötasu alammäär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AB88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4260F1">
              <w:rPr>
                <w:rFonts w:ascii="Times New Roman" w:hAnsi="Times New Roman" w:cs="Times New Roman"/>
                <w:lang w:eastAsia="et-EE"/>
              </w:rPr>
              <w:t>1100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6F26" w14:textId="77777777" w:rsidR="004260F1" w:rsidRPr="004260F1" w:rsidRDefault="004260F1" w:rsidP="004260F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260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Vabariigi Valitsuse kehtestatud töötasu alammäär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F079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260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1300</w:t>
            </w:r>
          </w:p>
        </w:tc>
      </w:tr>
      <w:tr w:rsidR="004260F1" w:rsidRPr="004260F1" w14:paraId="5419C00B" w14:textId="77777777" w:rsidTr="004260F1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9F66" w14:textId="77777777" w:rsidR="004260F1" w:rsidRPr="004260F1" w:rsidRDefault="004260F1" w:rsidP="004260F1">
            <w:pPr>
              <w:spacing w:after="0" w:line="240" w:lineRule="auto"/>
              <w:rPr>
                <w:rFonts w:ascii="Times New Roman" w:hAnsi="Times New Roman" w:cs="Times New Roman"/>
                <w:lang w:eastAsia="et-EE"/>
              </w:rPr>
            </w:pPr>
            <w:r w:rsidRPr="004260F1">
              <w:rPr>
                <w:rFonts w:ascii="Times New Roman" w:hAnsi="Times New Roman" w:cs="Times New Roman"/>
                <w:lang w:eastAsia="et-EE"/>
              </w:rPr>
              <w:t>II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D15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4260F1">
              <w:rPr>
                <w:rFonts w:ascii="Times New Roman" w:hAnsi="Times New Roman" w:cs="Times New Roman"/>
                <w:lang w:eastAsia="et-EE"/>
              </w:rPr>
              <w:t>900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1B060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4260F1">
              <w:rPr>
                <w:rFonts w:ascii="Times New Roman" w:hAnsi="Times New Roman" w:cs="Times New Roman"/>
                <w:lang w:eastAsia="et-EE"/>
              </w:rPr>
              <w:t>1600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333D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260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1200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24EE6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260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1900</w:t>
            </w:r>
          </w:p>
        </w:tc>
      </w:tr>
      <w:tr w:rsidR="004260F1" w:rsidRPr="004260F1" w14:paraId="6218C412" w14:textId="77777777" w:rsidTr="004260F1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54D0" w14:textId="77777777" w:rsidR="004260F1" w:rsidRPr="004260F1" w:rsidRDefault="004260F1" w:rsidP="004260F1">
            <w:pPr>
              <w:spacing w:after="0" w:line="240" w:lineRule="auto"/>
              <w:rPr>
                <w:rFonts w:ascii="Times New Roman" w:hAnsi="Times New Roman" w:cs="Times New Roman"/>
                <w:lang w:eastAsia="et-EE"/>
              </w:rPr>
            </w:pPr>
            <w:r w:rsidRPr="004260F1">
              <w:rPr>
                <w:rFonts w:ascii="Times New Roman" w:hAnsi="Times New Roman" w:cs="Times New Roman"/>
                <w:lang w:eastAsia="et-EE"/>
              </w:rPr>
              <w:t>III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A233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4260F1">
              <w:rPr>
                <w:rFonts w:ascii="Times New Roman" w:hAnsi="Times New Roman" w:cs="Times New Roman"/>
                <w:lang w:eastAsia="et-EE"/>
              </w:rPr>
              <w:t>1300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7B6E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4260F1">
              <w:rPr>
                <w:rFonts w:ascii="Times New Roman" w:hAnsi="Times New Roman" w:cs="Times New Roman"/>
                <w:lang w:eastAsia="et-EE"/>
              </w:rPr>
              <w:t>2000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234C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260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1500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8E9A8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260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2500</w:t>
            </w:r>
          </w:p>
        </w:tc>
      </w:tr>
      <w:tr w:rsidR="004260F1" w:rsidRPr="004260F1" w14:paraId="15EA72EA" w14:textId="77777777" w:rsidTr="004260F1">
        <w:trPr>
          <w:trHeight w:val="312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6D1E9" w14:textId="77777777" w:rsidR="004260F1" w:rsidRPr="004260F1" w:rsidRDefault="004260F1" w:rsidP="004260F1">
            <w:pPr>
              <w:spacing w:after="0" w:line="240" w:lineRule="auto"/>
              <w:rPr>
                <w:rFonts w:ascii="Times New Roman" w:hAnsi="Times New Roman" w:cs="Times New Roman"/>
                <w:lang w:eastAsia="et-EE"/>
              </w:rPr>
            </w:pPr>
            <w:r w:rsidRPr="004260F1">
              <w:rPr>
                <w:rFonts w:ascii="Times New Roman" w:hAnsi="Times New Roman" w:cs="Times New Roman"/>
                <w:lang w:eastAsia="et-EE"/>
              </w:rPr>
              <w:t>IV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BCA6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4260F1">
              <w:rPr>
                <w:rFonts w:ascii="Times New Roman" w:hAnsi="Times New Roman" w:cs="Times New Roman"/>
                <w:lang w:eastAsia="et-EE"/>
              </w:rPr>
              <w:t>1500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0073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lang w:eastAsia="et-EE"/>
              </w:rPr>
            </w:pPr>
            <w:r w:rsidRPr="004260F1">
              <w:rPr>
                <w:rFonts w:ascii="Times New Roman" w:hAnsi="Times New Roman" w:cs="Times New Roman"/>
                <w:lang w:eastAsia="et-EE"/>
              </w:rPr>
              <w:t>2500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14F1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260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1800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413D" w14:textId="77777777" w:rsidR="004260F1" w:rsidRPr="004260F1" w:rsidRDefault="004260F1" w:rsidP="004260F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260F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t-EE"/>
              </w:rPr>
              <w:t>2900</w:t>
            </w:r>
          </w:p>
        </w:tc>
      </w:tr>
    </w:tbl>
    <w:p w14:paraId="68A6FE5A" w14:textId="7A502BE2" w:rsidR="00E53F31" w:rsidRDefault="00E53F31" w:rsidP="005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0E34C" w14:textId="77777777" w:rsidR="00E53F31" w:rsidRDefault="00E53F31" w:rsidP="005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107CE" w14:textId="77777777" w:rsidR="00E53F31" w:rsidRDefault="00E53F31" w:rsidP="005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8C7B36" w14:textId="77777777" w:rsidR="00E53F31" w:rsidRDefault="00E53F31" w:rsidP="005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F2AEE6" w14:textId="17AB4940" w:rsidR="00A70D8C" w:rsidRDefault="00A70D8C" w:rsidP="005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Mare Kukk</w:t>
      </w:r>
    </w:p>
    <w:p w14:paraId="426E0671" w14:textId="29FB8A04" w:rsidR="00A70D8C" w:rsidRPr="00841BB7" w:rsidRDefault="00A70D8C" w:rsidP="00545C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pearaamatupidaja</w:t>
      </w:r>
    </w:p>
    <w:sectPr w:rsidR="00A70D8C" w:rsidRPr="00841BB7" w:rsidSect="00D408B2">
      <w:headerReference w:type="first" r:id="rId8"/>
      <w:footerReference w:type="first" r:id="rId9"/>
      <w:pgSz w:w="11906" w:h="16838"/>
      <w:pgMar w:top="1418" w:right="851" w:bottom="1135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A1B44" w14:textId="77777777" w:rsidR="0051407A" w:rsidRDefault="0051407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507D21" w14:textId="77777777" w:rsidR="0051407A" w:rsidRDefault="0051407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9ADE" w14:textId="77777777" w:rsidR="00BF0DBB" w:rsidRPr="00BF0DBB" w:rsidRDefault="00BF0DBB" w:rsidP="00335DAF">
    <w:pPr>
      <w:pStyle w:val="Jalus"/>
      <w:ind w:left="142"/>
      <w:rPr>
        <w:rFonts w:cs="Times New Roman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46DB7" w14:textId="77777777" w:rsidR="0051407A" w:rsidRDefault="0051407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DF524E" w14:textId="77777777" w:rsidR="0051407A" w:rsidRDefault="0051407A" w:rsidP="00BF0DBB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BE68E" w14:textId="1C52ED1D" w:rsidR="00BF0DBB" w:rsidRDefault="00D408B2" w:rsidP="00BF0DBB">
    <w:pPr>
      <w:pStyle w:val="Pis"/>
      <w:jc w:val="center"/>
      <w:rPr>
        <w:rFonts w:cs="Times New Roman"/>
      </w:rPr>
    </w:pPr>
    <w:r>
      <w:rPr>
        <w:rFonts w:cs="Times New Roman"/>
        <w:noProof/>
        <w:lang w:eastAsia="et-EE"/>
      </w:rPr>
      <w:drawing>
        <wp:inline distT="0" distB="0" distL="0" distR="0" wp14:anchorId="475E86E3" wp14:editId="773DE3A3">
          <wp:extent cx="607060" cy="753745"/>
          <wp:effectExtent l="0" t="0" r="0" b="0"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38B75D" w14:textId="77777777" w:rsidR="00BF0DBB" w:rsidRPr="00C6333E" w:rsidRDefault="00C6333E" w:rsidP="00C6333E">
    <w:pPr>
      <w:pStyle w:val="Pis"/>
      <w:jc w:val="cent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sz w:val="36"/>
        <w:szCs w:val="36"/>
      </w:rPr>
      <w:t xml:space="preserve">KADRINA </w:t>
    </w:r>
    <w:r w:rsidR="008652F1">
      <w:rPr>
        <w:rFonts w:ascii="Times New Roman" w:hAnsi="Times New Roman" w:cs="Times New Roman"/>
        <w:b/>
        <w:bCs/>
        <w:sz w:val="36"/>
        <w:szCs w:val="36"/>
      </w:rPr>
      <w:t>VALLAVOLIKOGU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0F12A9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B460A2B"/>
    <w:multiLevelType w:val="hybridMultilevel"/>
    <w:tmpl w:val="FFFFFFFF"/>
    <w:lvl w:ilvl="0" w:tplc="C69AB384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 w15:restartNumberingAfterBreak="0">
    <w:nsid w:val="1EC34951"/>
    <w:multiLevelType w:val="hybridMultilevel"/>
    <w:tmpl w:val="FFFFFFFF"/>
    <w:lvl w:ilvl="0" w:tplc="572EE9DA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 w15:restartNumberingAfterBreak="0">
    <w:nsid w:val="1FAB1D9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2BC305D"/>
    <w:multiLevelType w:val="hybridMultilevel"/>
    <w:tmpl w:val="83446F6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540DA4"/>
    <w:multiLevelType w:val="hybridMultilevel"/>
    <w:tmpl w:val="FFFFFFFF"/>
    <w:lvl w:ilvl="0" w:tplc="DF2AED46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 w15:restartNumberingAfterBreak="0">
    <w:nsid w:val="3E4D5CFA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3A0E25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AFA6F5D"/>
    <w:multiLevelType w:val="hybridMultilevel"/>
    <w:tmpl w:val="FFFFFFFF"/>
    <w:lvl w:ilvl="0" w:tplc="A110751C">
      <w:start w:val="1"/>
      <w:numFmt w:val="decimal"/>
      <w:lvlText w:val="(%1)"/>
      <w:lvlJc w:val="left"/>
      <w:pPr>
        <w:ind w:left="78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 w15:restartNumberingAfterBreak="0">
    <w:nsid w:val="65C51646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E6E2E5C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1352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16840804">
    <w:abstractNumId w:val="1"/>
  </w:num>
  <w:num w:numId="2" w16cid:durableId="1058668909">
    <w:abstractNumId w:val="0"/>
  </w:num>
  <w:num w:numId="3" w16cid:durableId="1945378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8438682">
    <w:abstractNumId w:val="4"/>
  </w:num>
  <w:num w:numId="5" w16cid:durableId="10643530">
    <w:abstractNumId w:val="6"/>
  </w:num>
  <w:num w:numId="6" w16cid:durableId="1053701397">
    <w:abstractNumId w:val="3"/>
  </w:num>
  <w:num w:numId="7" w16cid:durableId="826677741">
    <w:abstractNumId w:val="2"/>
  </w:num>
  <w:num w:numId="8" w16cid:durableId="1422722255">
    <w:abstractNumId w:val="9"/>
  </w:num>
  <w:num w:numId="9" w16cid:durableId="890307079">
    <w:abstractNumId w:val="7"/>
  </w:num>
  <w:num w:numId="10" w16cid:durableId="127208350">
    <w:abstractNumId w:val="10"/>
  </w:num>
  <w:num w:numId="11" w16cid:durableId="1777099560">
    <w:abstractNumId w:val="8"/>
  </w:num>
  <w:num w:numId="12" w16cid:durableId="904800863">
    <w:abstractNumId w:val="11"/>
  </w:num>
  <w:num w:numId="13" w16cid:durableId="1938949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B"/>
    <w:rsid w:val="000159F7"/>
    <w:rsid w:val="0002319B"/>
    <w:rsid w:val="00024284"/>
    <w:rsid w:val="00050D3F"/>
    <w:rsid w:val="00054AB6"/>
    <w:rsid w:val="0007026B"/>
    <w:rsid w:val="00080E55"/>
    <w:rsid w:val="00090270"/>
    <w:rsid w:val="00091A3B"/>
    <w:rsid w:val="00092A44"/>
    <w:rsid w:val="000A26C1"/>
    <w:rsid w:val="000B51D2"/>
    <w:rsid w:val="000C2916"/>
    <w:rsid w:val="000C66CE"/>
    <w:rsid w:val="000E5301"/>
    <w:rsid w:val="000F69B8"/>
    <w:rsid w:val="00110409"/>
    <w:rsid w:val="00115568"/>
    <w:rsid w:val="00122423"/>
    <w:rsid w:val="00123414"/>
    <w:rsid w:val="001261A0"/>
    <w:rsid w:val="001324C0"/>
    <w:rsid w:val="00147B93"/>
    <w:rsid w:val="00175B92"/>
    <w:rsid w:val="00177F45"/>
    <w:rsid w:val="001908B9"/>
    <w:rsid w:val="00196F1D"/>
    <w:rsid w:val="001A6029"/>
    <w:rsid w:val="001A60DA"/>
    <w:rsid w:val="001B3EB7"/>
    <w:rsid w:val="001C1EA1"/>
    <w:rsid w:val="001C3296"/>
    <w:rsid w:val="001C5733"/>
    <w:rsid w:val="001D3DFC"/>
    <w:rsid w:val="001D41A4"/>
    <w:rsid w:val="001D4E32"/>
    <w:rsid w:val="001E0CEF"/>
    <w:rsid w:val="001E1003"/>
    <w:rsid w:val="001E21D3"/>
    <w:rsid w:val="001E2C6C"/>
    <w:rsid w:val="001E4928"/>
    <w:rsid w:val="002004F9"/>
    <w:rsid w:val="00200FF7"/>
    <w:rsid w:val="00206566"/>
    <w:rsid w:val="0023220E"/>
    <w:rsid w:val="002344F6"/>
    <w:rsid w:val="002368B8"/>
    <w:rsid w:val="0025202F"/>
    <w:rsid w:val="00253174"/>
    <w:rsid w:val="00262552"/>
    <w:rsid w:val="00266926"/>
    <w:rsid w:val="0027708E"/>
    <w:rsid w:val="002777E1"/>
    <w:rsid w:val="00277ADD"/>
    <w:rsid w:val="0029429E"/>
    <w:rsid w:val="002B7312"/>
    <w:rsid w:val="002B742E"/>
    <w:rsid w:val="002C4D5E"/>
    <w:rsid w:val="002C5AE7"/>
    <w:rsid w:val="002D080C"/>
    <w:rsid w:val="002D0B1E"/>
    <w:rsid w:val="002F4EF3"/>
    <w:rsid w:val="003005E3"/>
    <w:rsid w:val="0030574D"/>
    <w:rsid w:val="00315BB8"/>
    <w:rsid w:val="0032139A"/>
    <w:rsid w:val="0032691F"/>
    <w:rsid w:val="00327F11"/>
    <w:rsid w:val="0033137A"/>
    <w:rsid w:val="00335DAF"/>
    <w:rsid w:val="00337433"/>
    <w:rsid w:val="0033768C"/>
    <w:rsid w:val="003430AC"/>
    <w:rsid w:val="00351EFD"/>
    <w:rsid w:val="003559DC"/>
    <w:rsid w:val="00381CB9"/>
    <w:rsid w:val="00384011"/>
    <w:rsid w:val="00391B5A"/>
    <w:rsid w:val="003A0A65"/>
    <w:rsid w:val="003A53E0"/>
    <w:rsid w:val="003A618E"/>
    <w:rsid w:val="003B037B"/>
    <w:rsid w:val="003C6659"/>
    <w:rsid w:val="003F1224"/>
    <w:rsid w:val="003F225A"/>
    <w:rsid w:val="004077F3"/>
    <w:rsid w:val="00411B1E"/>
    <w:rsid w:val="00412CF4"/>
    <w:rsid w:val="00412D4D"/>
    <w:rsid w:val="0041605F"/>
    <w:rsid w:val="004210C0"/>
    <w:rsid w:val="00425F41"/>
    <w:rsid w:val="004260F1"/>
    <w:rsid w:val="00436399"/>
    <w:rsid w:val="004540E1"/>
    <w:rsid w:val="004556BD"/>
    <w:rsid w:val="00456774"/>
    <w:rsid w:val="004614C5"/>
    <w:rsid w:val="004865BA"/>
    <w:rsid w:val="00490E53"/>
    <w:rsid w:val="00496BB2"/>
    <w:rsid w:val="004A18B5"/>
    <w:rsid w:val="004A1DEC"/>
    <w:rsid w:val="004B4A72"/>
    <w:rsid w:val="004D28C5"/>
    <w:rsid w:val="004D5A22"/>
    <w:rsid w:val="004D5EB0"/>
    <w:rsid w:val="004D7E2D"/>
    <w:rsid w:val="004E4B25"/>
    <w:rsid w:val="004F2BCF"/>
    <w:rsid w:val="004F4362"/>
    <w:rsid w:val="005015DB"/>
    <w:rsid w:val="00505AA7"/>
    <w:rsid w:val="005121DA"/>
    <w:rsid w:val="0051407A"/>
    <w:rsid w:val="0052712B"/>
    <w:rsid w:val="00527C87"/>
    <w:rsid w:val="005346C8"/>
    <w:rsid w:val="00542774"/>
    <w:rsid w:val="005427A9"/>
    <w:rsid w:val="00542D86"/>
    <w:rsid w:val="00545C85"/>
    <w:rsid w:val="005468F2"/>
    <w:rsid w:val="00555B26"/>
    <w:rsid w:val="00573617"/>
    <w:rsid w:val="00573EE0"/>
    <w:rsid w:val="00584C9B"/>
    <w:rsid w:val="00593BE2"/>
    <w:rsid w:val="005C20BC"/>
    <w:rsid w:val="005D09DF"/>
    <w:rsid w:val="005D203A"/>
    <w:rsid w:val="005D3DBC"/>
    <w:rsid w:val="005D511D"/>
    <w:rsid w:val="005E182A"/>
    <w:rsid w:val="005E4978"/>
    <w:rsid w:val="005E7C57"/>
    <w:rsid w:val="0061416F"/>
    <w:rsid w:val="006178E0"/>
    <w:rsid w:val="00627F79"/>
    <w:rsid w:val="006313DD"/>
    <w:rsid w:val="00631D87"/>
    <w:rsid w:val="00636094"/>
    <w:rsid w:val="00640518"/>
    <w:rsid w:val="00646B9F"/>
    <w:rsid w:val="00682874"/>
    <w:rsid w:val="00687BD2"/>
    <w:rsid w:val="00691FF9"/>
    <w:rsid w:val="006C15D3"/>
    <w:rsid w:val="006C6D72"/>
    <w:rsid w:val="006D5DC6"/>
    <w:rsid w:val="006F0908"/>
    <w:rsid w:val="007030A6"/>
    <w:rsid w:val="00704F84"/>
    <w:rsid w:val="007166E6"/>
    <w:rsid w:val="00722085"/>
    <w:rsid w:val="007226B5"/>
    <w:rsid w:val="00727E89"/>
    <w:rsid w:val="0073031C"/>
    <w:rsid w:val="00756880"/>
    <w:rsid w:val="00767F75"/>
    <w:rsid w:val="007718B2"/>
    <w:rsid w:val="00773319"/>
    <w:rsid w:val="00774465"/>
    <w:rsid w:val="00784D69"/>
    <w:rsid w:val="00785B37"/>
    <w:rsid w:val="007A093F"/>
    <w:rsid w:val="007A0BB3"/>
    <w:rsid w:val="007A35F6"/>
    <w:rsid w:val="007A4932"/>
    <w:rsid w:val="007B1B1B"/>
    <w:rsid w:val="007B4538"/>
    <w:rsid w:val="007B7944"/>
    <w:rsid w:val="007C674A"/>
    <w:rsid w:val="007D47E5"/>
    <w:rsid w:val="007D5C07"/>
    <w:rsid w:val="007E66D4"/>
    <w:rsid w:val="007F303D"/>
    <w:rsid w:val="0081131C"/>
    <w:rsid w:val="00811D79"/>
    <w:rsid w:val="008140E8"/>
    <w:rsid w:val="00825BFF"/>
    <w:rsid w:val="00825CB5"/>
    <w:rsid w:val="00830DD8"/>
    <w:rsid w:val="00841BB7"/>
    <w:rsid w:val="00841FE9"/>
    <w:rsid w:val="00845D79"/>
    <w:rsid w:val="008475E8"/>
    <w:rsid w:val="00847939"/>
    <w:rsid w:val="00847CFD"/>
    <w:rsid w:val="008603EC"/>
    <w:rsid w:val="008652F1"/>
    <w:rsid w:val="008845CE"/>
    <w:rsid w:val="00885179"/>
    <w:rsid w:val="00886698"/>
    <w:rsid w:val="00891F85"/>
    <w:rsid w:val="00895CAA"/>
    <w:rsid w:val="008A1D86"/>
    <w:rsid w:val="008A216A"/>
    <w:rsid w:val="008A55C8"/>
    <w:rsid w:val="008B1054"/>
    <w:rsid w:val="008D797B"/>
    <w:rsid w:val="008E34AB"/>
    <w:rsid w:val="008E7B19"/>
    <w:rsid w:val="008F3729"/>
    <w:rsid w:val="00903124"/>
    <w:rsid w:val="00913C3B"/>
    <w:rsid w:val="00920AEF"/>
    <w:rsid w:val="009219E2"/>
    <w:rsid w:val="00922233"/>
    <w:rsid w:val="009267F6"/>
    <w:rsid w:val="00936DF8"/>
    <w:rsid w:val="009421B1"/>
    <w:rsid w:val="009464C0"/>
    <w:rsid w:val="00947A59"/>
    <w:rsid w:val="00950516"/>
    <w:rsid w:val="00961AD2"/>
    <w:rsid w:val="00975F5B"/>
    <w:rsid w:val="009A1B4A"/>
    <w:rsid w:val="009A5762"/>
    <w:rsid w:val="009B16E4"/>
    <w:rsid w:val="009C2B92"/>
    <w:rsid w:val="009D45FD"/>
    <w:rsid w:val="00A009A8"/>
    <w:rsid w:val="00A24460"/>
    <w:rsid w:val="00A34DA3"/>
    <w:rsid w:val="00A54AF2"/>
    <w:rsid w:val="00A70D8C"/>
    <w:rsid w:val="00A736FC"/>
    <w:rsid w:val="00A75C8F"/>
    <w:rsid w:val="00AB7F49"/>
    <w:rsid w:val="00AF0598"/>
    <w:rsid w:val="00AF5BD3"/>
    <w:rsid w:val="00B02D9F"/>
    <w:rsid w:val="00B0464A"/>
    <w:rsid w:val="00B12479"/>
    <w:rsid w:val="00B26855"/>
    <w:rsid w:val="00B27009"/>
    <w:rsid w:val="00B314B6"/>
    <w:rsid w:val="00B36966"/>
    <w:rsid w:val="00B42DAC"/>
    <w:rsid w:val="00B4432D"/>
    <w:rsid w:val="00B52969"/>
    <w:rsid w:val="00B55D18"/>
    <w:rsid w:val="00B6225F"/>
    <w:rsid w:val="00B6415F"/>
    <w:rsid w:val="00B773C7"/>
    <w:rsid w:val="00B800E2"/>
    <w:rsid w:val="00B8323D"/>
    <w:rsid w:val="00B9483A"/>
    <w:rsid w:val="00B977EE"/>
    <w:rsid w:val="00BA2BE2"/>
    <w:rsid w:val="00BA39FE"/>
    <w:rsid w:val="00BB3CBC"/>
    <w:rsid w:val="00BC57CF"/>
    <w:rsid w:val="00BC779F"/>
    <w:rsid w:val="00BD2888"/>
    <w:rsid w:val="00BD3F6F"/>
    <w:rsid w:val="00BF0DBB"/>
    <w:rsid w:val="00BF4BB1"/>
    <w:rsid w:val="00BF63B1"/>
    <w:rsid w:val="00C01250"/>
    <w:rsid w:val="00C11559"/>
    <w:rsid w:val="00C1206A"/>
    <w:rsid w:val="00C2096F"/>
    <w:rsid w:val="00C432F2"/>
    <w:rsid w:val="00C45060"/>
    <w:rsid w:val="00C5001F"/>
    <w:rsid w:val="00C6333E"/>
    <w:rsid w:val="00C637EB"/>
    <w:rsid w:val="00C71E0C"/>
    <w:rsid w:val="00C727A9"/>
    <w:rsid w:val="00C76B0B"/>
    <w:rsid w:val="00C81B67"/>
    <w:rsid w:val="00C91594"/>
    <w:rsid w:val="00C9781C"/>
    <w:rsid w:val="00CB26F0"/>
    <w:rsid w:val="00CB4E1F"/>
    <w:rsid w:val="00CC171E"/>
    <w:rsid w:val="00CD0092"/>
    <w:rsid w:val="00CD5AA9"/>
    <w:rsid w:val="00CE247F"/>
    <w:rsid w:val="00CE2D3C"/>
    <w:rsid w:val="00CF26AB"/>
    <w:rsid w:val="00CF26AE"/>
    <w:rsid w:val="00CF5900"/>
    <w:rsid w:val="00CF688B"/>
    <w:rsid w:val="00D05EBB"/>
    <w:rsid w:val="00D10A89"/>
    <w:rsid w:val="00D236FF"/>
    <w:rsid w:val="00D26E4E"/>
    <w:rsid w:val="00D27895"/>
    <w:rsid w:val="00D31F0F"/>
    <w:rsid w:val="00D33FFC"/>
    <w:rsid w:val="00D408B2"/>
    <w:rsid w:val="00D40FC5"/>
    <w:rsid w:val="00D429A6"/>
    <w:rsid w:val="00D52501"/>
    <w:rsid w:val="00D708C2"/>
    <w:rsid w:val="00D7643B"/>
    <w:rsid w:val="00D82C8C"/>
    <w:rsid w:val="00D847DB"/>
    <w:rsid w:val="00D92C5F"/>
    <w:rsid w:val="00D945D4"/>
    <w:rsid w:val="00D97921"/>
    <w:rsid w:val="00DA3DB8"/>
    <w:rsid w:val="00DA4F24"/>
    <w:rsid w:val="00DB005F"/>
    <w:rsid w:val="00DB2F23"/>
    <w:rsid w:val="00DB4BD5"/>
    <w:rsid w:val="00DC1DB4"/>
    <w:rsid w:val="00DC7990"/>
    <w:rsid w:val="00DD679F"/>
    <w:rsid w:val="00DE6989"/>
    <w:rsid w:val="00E00568"/>
    <w:rsid w:val="00E06B32"/>
    <w:rsid w:val="00E1347C"/>
    <w:rsid w:val="00E17B20"/>
    <w:rsid w:val="00E2026F"/>
    <w:rsid w:val="00E225AF"/>
    <w:rsid w:val="00E22F13"/>
    <w:rsid w:val="00E26DED"/>
    <w:rsid w:val="00E36921"/>
    <w:rsid w:val="00E42062"/>
    <w:rsid w:val="00E429DC"/>
    <w:rsid w:val="00E53F31"/>
    <w:rsid w:val="00E639C1"/>
    <w:rsid w:val="00E63F7A"/>
    <w:rsid w:val="00E64986"/>
    <w:rsid w:val="00E679AD"/>
    <w:rsid w:val="00E717C7"/>
    <w:rsid w:val="00E7780D"/>
    <w:rsid w:val="00E92F27"/>
    <w:rsid w:val="00EB69A4"/>
    <w:rsid w:val="00ED3FEB"/>
    <w:rsid w:val="00ED4F47"/>
    <w:rsid w:val="00EE1D1B"/>
    <w:rsid w:val="00EF2F98"/>
    <w:rsid w:val="00F14996"/>
    <w:rsid w:val="00F14E35"/>
    <w:rsid w:val="00F21078"/>
    <w:rsid w:val="00F231D4"/>
    <w:rsid w:val="00F276C1"/>
    <w:rsid w:val="00F42B08"/>
    <w:rsid w:val="00F76815"/>
    <w:rsid w:val="00F87355"/>
    <w:rsid w:val="00FA38E7"/>
    <w:rsid w:val="00FA4F71"/>
    <w:rsid w:val="00FC5362"/>
    <w:rsid w:val="00FD08BF"/>
    <w:rsid w:val="00FE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E57A591"/>
  <w14:defaultImageDpi w14:val="0"/>
  <w15:docId w15:val="{5BE492F6-0275-467B-B5FE-001706B92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qFormat="1"/>
    <w:lsdException w:name="Emphasis" w:uiPriority="20" w:qFormat="1"/>
    <w:lsdException w:name="Normal (Web)" w:semiHidden="1"/>
    <w:lsdException w:name="HTML Preformatted" w:semiHidden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425F41"/>
    <w:pPr>
      <w:keepNext/>
      <w:spacing w:before="240" w:after="60" w:line="240" w:lineRule="auto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paragraph" w:styleId="Pis">
    <w:name w:val="header"/>
    <w:basedOn w:val="Normaallaad"/>
    <w:link w:val="Pi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link w:val="Pis"/>
    <w:uiPriority w:val="99"/>
    <w:locked/>
    <w:rsid w:val="00BF0DBB"/>
    <w:rPr>
      <w:rFonts w:cs="Times New Roman"/>
    </w:rPr>
  </w:style>
  <w:style w:type="paragraph" w:styleId="Jalus">
    <w:name w:val="footer"/>
    <w:basedOn w:val="Normaallaad"/>
    <w:link w:val="JalusMrk"/>
    <w:uiPriority w:val="99"/>
    <w:rsid w:val="00BF0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link w:val="Jalus"/>
    <w:uiPriority w:val="99"/>
    <w:locked/>
    <w:rsid w:val="00BF0DBB"/>
    <w:rPr>
      <w:rFonts w:cs="Times New Roman"/>
    </w:rPr>
  </w:style>
  <w:style w:type="paragraph" w:styleId="Jutumullitekst">
    <w:name w:val="Balloon Text"/>
    <w:basedOn w:val="Normaallaad"/>
    <w:link w:val="JutumullitekstMrk"/>
    <w:uiPriority w:val="99"/>
    <w:semiHidden/>
    <w:rsid w:val="00BF0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BF0DBB"/>
    <w:rPr>
      <w:rFonts w:ascii="Tahoma" w:hAnsi="Tahoma" w:cs="Times New Roman"/>
      <w:sz w:val="16"/>
    </w:rPr>
  </w:style>
  <w:style w:type="character" w:styleId="Hperlink">
    <w:name w:val="Hyperlink"/>
    <w:uiPriority w:val="99"/>
    <w:rsid w:val="001D4E32"/>
    <w:rPr>
      <w:rFonts w:cs="Times New Roman"/>
      <w:color w:val="000080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rsid w:val="00C727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HTML-eelvormindatudMrk">
    <w:name w:val="HTML-eelvormindatud Märk"/>
    <w:link w:val="HTML-eelvormindatud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Normaallaadveeb">
    <w:name w:val="Normal (Web)"/>
    <w:basedOn w:val="Normaallaad"/>
    <w:uiPriority w:val="99"/>
    <w:rsid w:val="00C727A9"/>
    <w:pPr>
      <w:spacing w:before="100" w:beforeAutospacing="1" w:after="119" w:line="240" w:lineRule="auto"/>
    </w:pPr>
    <w:rPr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rsid w:val="00425F41"/>
    <w:pPr>
      <w:spacing w:after="0" w:line="240" w:lineRule="auto"/>
      <w:jc w:val="both"/>
    </w:pPr>
    <w:rPr>
      <w:sz w:val="24"/>
      <w:szCs w:val="24"/>
    </w:rPr>
  </w:style>
  <w:style w:type="character" w:customStyle="1" w:styleId="KehatekstMrk">
    <w:name w:val="Kehatekst Märk"/>
    <w:link w:val="Kehatekst"/>
    <w:uiPriority w:val="99"/>
    <w:semiHidden/>
    <w:locked/>
    <w:rPr>
      <w:rFonts w:eastAsia="Times New Roman" w:cs="Times New Roman"/>
      <w:lang w:val="x-none" w:eastAsia="en-US"/>
    </w:rPr>
  </w:style>
  <w:style w:type="character" w:styleId="Tugev">
    <w:name w:val="Strong"/>
    <w:uiPriority w:val="99"/>
    <w:qFormat/>
    <w:rsid w:val="00425F41"/>
    <w:rPr>
      <w:rFonts w:cs="Times New Roman"/>
      <w:b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412CF4"/>
    <w:pPr>
      <w:spacing w:after="0" w:line="240" w:lineRule="auto"/>
    </w:pPr>
    <w:rPr>
      <w:rFonts w:cs="Times New Roman"/>
      <w:szCs w:val="21"/>
    </w:rPr>
  </w:style>
  <w:style w:type="character" w:customStyle="1" w:styleId="LihttekstMrk">
    <w:name w:val="Lihttekst Märk"/>
    <w:link w:val="Lihttekst"/>
    <w:uiPriority w:val="99"/>
    <w:semiHidden/>
    <w:locked/>
    <w:rsid w:val="00412CF4"/>
    <w:rPr>
      <w:rFonts w:eastAsia="Times New Roman" w:cs="Times New Roman"/>
      <w:sz w:val="21"/>
      <w:lang w:val="x-none" w:eastAsia="en-US"/>
    </w:rPr>
  </w:style>
  <w:style w:type="paragraph" w:styleId="Vahedeta">
    <w:name w:val="No Spacing"/>
    <w:uiPriority w:val="1"/>
    <w:qFormat/>
    <w:rsid w:val="00412CF4"/>
    <w:rPr>
      <w:sz w:val="22"/>
      <w:szCs w:val="22"/>
      <w:lang w:eastAsia="en-US"/>
    </w:rPr>
  </w:style>
  <w:style w:type="table" w:styleId="Kontuurtabel">
    <w:name w:val="Table Grid"/>
    <w:basedOn w:val="Normaaltabel"/>
    <w:uiPriority w:val="39"/>
    <w:rsid w:val="006C6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F76815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0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5A96F-57FE-4A47-BEDE-7393E7FA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2138</Characters>
  <Application>Microsoft Office Word</Application>
  <DocSecurity>4</DocSecurity>
  <Lines>17</Lines>
  <Paragraphs>5</Paragraphs>
  <ScaleCrop>false</ScaleCrop>
  <Company>Microsoft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Aare</dc:creator>
  <cp:keywords/>
  <dc:description/>
  <cp:lastModifiedBy>Krista Kirsimäe</cp:lastModifiedBy>
  <cp:revision>2</cp:revision>
  <cp:lastPrinted>2019-03-07T08:41:00Z</cp:lastPrinted>
  <dcterms:created xsi:type="dcterms:W3CDTF">2022-12-20T11:18:00Z</dcterms:created>
  <dcterms:modified xsi:type="dcterms:W3CDTF">2022-12-20T11:18:00Z</dcterms:modified>
</cp:coreProperties>
</file>