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CF2E" w14:textId="0BDB2DAC" w:rsidR="00772CBD" w:rsidRPr="008E44FF" w:rsidRDefault="00772CBD" w:rsidP="00966EC2">
      <w:pPr>
        <w:spacing w:line="256" w:lineRule="auto"/>
        <w:rPr>
          <w:rFonts w:ascii="Gerbera-Light" w:eastAsia="Calibri" w:hAnsi="Gerbera-Light" w:cs="Times New Roman"/>
          <w:b/>
          <w:bCs/>
        </w:rPr>
      </w:pPr>
      <w:r w:rsidRPr="008E44FF">
        <w:rPr>
          <w:rFonts w:ascii="Gerbera-Light" w:eastAsia="Calibri" w:hAnsi="Gerbera-Light" w:cs="Times New Roman"/>
          <w:b/>
          <w:bCs/>
        </w:rPr>
        <w:t>LÄHTEÜLESANNE</w:t>
      </w:r>
    </w:p>
    <w:p w14:paraId="3B94B668" w14:textId="77777777" w:rsidR="00772CBD" w:rsidRPr="008E44FF" w:rsidRDefault="00772CBD" w:rsidP="001831AA">
      <w:pPr>
        <w:spacing w:after="0" w:line="240" w:lineRule="auto"/>
        <w:ind w:right="-1027"/>
        <w:rPr>
          <w:rFonts w:ascii="Gerbera-Light" w:eastAsia="Times New Roman" w:hAnsi="Gerbera-Light" w:cs="Times New Roman"/>
          <w:kern w:val="0"/>
          <w14:ligatures w14:val="none"/>
        </w:rPr>
      </w:pPr>
    </w:p>
    <w:p w14:paraId="34B02D2E" w14:textId="46FB8E73" w:rsidR="001831AA" w:rsidRPr="008E44FF" w:rsidRDefault="001831AA" w:rsidP="001831AA">
      <w:pPr>
        <w:spacing w:after="0" w:line="240" w:lineRule="auto"/>
        <w:ind w:right="-1027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Hankija: Kadrina Vallavalitsus</w:t>
      </w:r>
    </w:p>
    <w:p w14:paraId="61B00AAF" w14:textId="0E76818D" w:rsidR="00772CBD" w:rsidRPr="008E44FF" w:rsidRDefault="00772CBD" w:rsidP="001831AA">
      <w:pPr>
        <w:spacing w:after="0" w:line="240" w:lineRule="auto"/>
        <w:ind w:right="-1027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Hanke liik: Alla lihthanke piirmäära jääv hange</w:t>
      </w:r>
    </w:p>
    <w:p w14:paraId="65C20F28" w14:textId="2CF50792" w:rsidR="001831AA" w:rsidRPr="008E44FF" w:rsidRDefault="001831AA" w:rsidP="001831AA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Hanke nimetus: </w:t>
      </w:r>
      <w:r w:rsidRPr="008E44FF">
        <w:rPr>
          <w:rFonts w:ascii="Gerbera-Light" w:eastAsia="Times New Roman" w:hAnsi="Gerbera-Light" w:cs="Times New Roman"/>
          <w:b/>
          <w:bCs/>
          <w:kern w:val="0"/>
          <w14:ligatures w14:val="none"/>
        </w:rPr>
        <w:t>„</w:t>
      </w:r>
      <w:r w:rsidR="00772CBD" w:rsidRPr="008E44FF">
        <w:rPr>
          <w:rFonts w:ascii="Gerbera-Light" w:eastAsia="Times New Roman" w:hAnsi="Gerbera-Light" w:cs="Times New Roman"/>
          <w:b/>
          <w:bCs/>
          <w:kern w:val="0"/>
          <w14:ligatures w14:val="none"/>
        </w:rPr>
        <w:t>Liikumisõpetuse õppevahendite ostmine</w:t>
      </w:r>
      <w:r w:rsidRPr="008E44FF">
        <w:rPr>
          <w:rFonts w:ascii="Gerbera-Light" w:eastAsia="Times New Roman" w:hAnsi="Gerbera-Light" w:cs="Times New Roman"/>
          <w:b/>
          <w:bCs/>
          <w:kern w:val="0"/>
          <w14:ligatures w14:val="none"/>
        </w:rPr>
        <w:t>“</w:t>
      </w:r>
    </w:p>
    <w:p w14:paraId="1448C528" w14:textId="1D092090" w:rsidR="00772CBD" w:rsidRPr="008E44FF" w:rsidRDefault="00772CBD" w:rsidP="00772CBD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Hanke eest vastutav isik: Maris Muusikus, tel +372 5349 1160, e-post  </w:t>
      </w:r>
      <w:hyperlink r:id="rId5" w:history="1">
        <w:r w:rsidRPr="008E44FF">
          <w:rPr>
            <w:rStyle w:val="Hperlink"/>
            <w:rFonts w:ascii="Gerbera-Light" w:eastAsia="Times New Roman" w:hAnsi="Gerbera-Light" w:cs="Times New Roman"/>
            <w:color w:val="auto"/>
            <w:kern w:val="0"/>
            <w:u w:val="none"/>
            <w14:ligatures w14:val="none"/>
          </w:rPr>
          <w:t>maris.muusikus@kadrina.ee</w:t>
        </w:r>
      </w:hyperlink>
    </w:p>
    <w:p w14:paraId="06845EED" w14:textId="6EFDED2B" w:rsidR="00371526" w:rsidRPr="008E44FF" w:rsidRDefault="00371526" w:rsidP="00371526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Hankelepingut rahastatakse Haridus- ja Teadusministeeriumi meetme „2024 aasta ühekordne toetus </w:t>
      </w:r>
      <w:proofErr w:type="spellStart"/>
      <w:r w:rsidRPr="008E44FF">
        <w:rPr>
          <w:rFonts w:ascii="Gerbera-Light" w:eastAsia="Times New Roman" w:hAnsi="Gerbera-Light" w:cs="Times New Roman"/>
          <w:kern w:val="0"/>
          <w14:ligatures w14:val="none"/>
        </w:rPr>
        <w:t>KOV-</w:t>
      </w:r>
      <w:r w:rsidR="008D5237" w:rsidRPr="008E44FF">
        <w:rPr>
          <w:rFonts w:ascii="Gerbera-Light" w:eastAsia="Times New Roman" w:hAnsi="Gerbera-Light" w:cs="Times New Roman"/>
          <w:kern w:val="0"/>
          <w14:ligatures w14:val="none"/>
        </w:rPr>
        <w:t>i</w:t>
      </w:r>
      <w:r w:rsidRPr="008E44FF">
        <w:rPr>
          <w:rFonts w:ascii="Gerbera-Light" w:eastAsia="Times New Roman" w:hAnsi="Gerbera-Light" w:cs="Times New Roman"/>
          <w:kern w:val="0"/>
          <w14:ligatures w14:val="none"/>
        </w:rPr>
        <w:t>dele</w:t>
      </w:r>
      <w:proofErr w:type="spellEnd"/>
      <w:r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 ja erakoolidele liikumisõpetuse ja loodusainete praktilise õppe läbiviimine" tingimusel.</w:t>
      </w:r>
    </w:p>
    <w:p w14:paraId="35AF50EA" w14:textId="77777777" w:rsidR="00772CBD" w:rsidRPr="008E44FF" w:rsidRDefault="00772CBD" w:rsidP="00772CBD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</w:p>
    <w:p w14:paraId="5C1ECFA2" w14:textId="6ED6217B" w:rsidR="00772CBD" w:rsidRPr="008E44FF" w:rsidRDefault="00772CBD" w:rsidP="001831AA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Hanke eesmärgiks on liikumisõpetuse õppevahendite ostmine</w:t>
      </w:r>
      <w:r w:rsidR="005E32C6" w:rsidRPr="008E44FF">
        <w:rPr>
          <w:rFonts w:ascii="Gerbera-Light" w:eastAsia="Times New Roman" w:hAnsi="Gerbera-Light" w:cs="Times New Roman"/>
          <w:kern w:val="0"/>
          <w14:ligatures w14:val="none"/>
        </w:rPr>
        <w:t>.</w:t>
      </w:r>
    </w:p>
    <w:p w14:paraId="03A50EC2" w14:textId="77777777" w:rsidR="00772CBD" w:rsidRPr="008E44FF" w:rsidRDefault="00772CBD" w:rsidP="001831AA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</w:p>
    <w:p w14:paraId="60CC5C61" w14:textId="77777777" w:rsidR="001831AA" w:rsidRPr="008E44FF" w:rsidRDefault="001831AA" w:rsidP="001831AA">
      <w:pPr>
        <w:spacing w:after="0" w:line="240" w:lineRule="auto"/>
        <w:rPr>
          <w:rFonts w:ascii="Gerbera-Light" w:eastAsia="Times New Roman" w:hAnsi="Gerbera-Light" w:cs="Times New Roman"/>
          <w:b/>
          <w:kern w:val="0"/>
          <w14:ligatures w14:val="none"/>
        </w:rPr>
      </w:pPr>
    </w:p>
    <w:p w14:paraId="1B00CFD4" w14:textId="172E9FDF" w:rsidR="001831AA" w:rsidRPr="008E44FF" w:rsidRDefault="005E32C6" w:rsidP="005E32C6">
      <w:pPr>
        <w:spacing w:after="0" w:line="240" w:lineRule="auto"/>
        <w:rPr>
          <w:rFonts w:ascii="Gerbera-Light" w:eastAsia="Times New Roman" w:hAnsi="Gerbera-Light" w:cs="Times New Roman"/>
          <w:b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b/>
          <w:kern w:val="0"/>
          <w14:ligatures w14:val="none"/>
        </w:rPr>
        <w:t>1. Hanke tingimused</w:t>
      </w:r>
    </w:p>
    <w:p w14:paraId="0931C2A6" w14:textId="77777777" w:rsidR="001831AA" w:rsidRPr="008E44FF" w:rsidRDefault="001831AA" w:rsidP="001831AA">
      <w:pPr>
        <w:spacing w:after="0" w:line="240" w:lineRule="auto"/>
        <w:rPr>
          <w:rFonts w:ascii="Gerbera-Light" w:eastAsia="Times New Roman" w:hAnsi="Gerbera-Light" w:cs="Times New Roman"/>
          <w:kern w:val="0"/>
          <w14:ligatures w14:val="none"/>
        </w:rPr>
      </w:pPr>
    </w:p>
    <w:p w14:paraId="238201C6" w14:textId="1455EC88" w:rsidR="00536D6D" w:rsidRPr="008E44FF" w:rsidRDefault="00536D6D" w:rsidP="008D5237">
      <w:pPr>
        <w:pStyle w:val="Loendilik"/>
        <w:numPr>
          <w:ilvl w:val="1"/>
          <w:numId w:val="2"/>
        </w:numPr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Pakkuja peab pakkuma kõiki soovitud tooteid vastavuses Lisa 1 Pakkumuse maksumuse tabel_ liikumisõpetuse õppevahendid tooduga ning heade tavadega ja seadustega.</w:t>
      </w:r>
      <w:r w:rsidR="008D5237"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 </w:t>
      </w:r>
    </w:p>
    <w:p w14:paraId="316454C4" w14:textId="601AEB55" w:rsidR="008D5237" w:rsidRPr="008E44FF" w:rsidRDefault="008D5237" w:rsidP="008D5237">
      <w:pPr>
        <w:pStyle w:val="Loendilik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Pakkuda võib analoogseid samaväärseid tooteid ning analoogtoodete pakkumise korral tuleb pakkumuste maksumuse tabeli veerus H „Asendustoode“ ära tuua pakutavate samaväärsete toodete informatsioon mis annab tellijale piisavalt teavet määramaks toodete samaväärsust (näiteks fotod, lisaandmed, kirjeldus, veebilingid). Kui pakutav toode on veerus G olev näidistoode tuleb märkida veergu H „Hankes olev toode“.</w:t>
      </w:r>
      <w:r w:rsidR="005C4889"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 </w:t>
      </w:r>
    </w:p>
    <w:p w14:paraId="79ECC960" w14:textId="4853710C" w:rsidR="00536D6D" w:rsidRPr="008E44FF" w:rsidRDefault="008D5237" w:rsidP="008D5237">
      <w:pPr>
        <w:pStyle w:val="Loendilik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Juhul kui veerus G olev näidistoote link ei tööta tuleb esitada küsimus e-posti teel</w:t>
      </w:r>
      <w:r w:rsidR="005E32C6" w:rsidRPr="008E44FF">
        <w:rPr>
          <w:rFonts w:ascii="Gerbera-Light" w:eastAsia="Times New Roman" w:hAnsi="Gerbera-Light" w:cs="Times New Roman"/>
          <w:kern w:val="0"/>
          <w14:ligatures w14:val="none"/>
        </w:rPr>
        <w:t xml:space="preserve">. </w:t>
      </w:r>
      <w:r w:rsidRPr="008E44FF">
        <w:rPr>
          <w:rFonts w:ascii="Gerbera-Light" w:eastAsia="Times New Roman" w:hAnsi="Gerbera-Light" w:cs="Times New Roman"/>
          <w:kern w:val="0"/>
          <w14:ligatures w14:val="none"/>
        </w:rPr>
        <w:t>Pakkujal on vajalik tabeli täitmise käigus kontrollida Pakkumuste maksumuse tabelis olevate valemite toimimist.</w:t>
      </w:r>
    </w:p>
    <w:p w14:paraId="6953A5C6" w14:textId="2459699F" w:rsidR="005C4889" w:rsidRPr="008E44FF" w:rsidRDefault="005C4889" w:rsidP="008D5237">
      <w:pPr>
        <w:pStyle w:val="Loendilik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Kui pakkumuses pakutavad tooted ei vasta esitatud tingimusele, lükkab Hankija pakkumuse tagasi.</w:t>
      </w:r>
    </w:p>
    <w:p w14:paraId="3CAF036B" w14:textId="662193B3" w:rsidR="005C4889" w:rsidRPr="008E44FF" w:rsidRDefault="005C4889" w:rsidP="008D5237">
      <w:pPr>
        <w:pStyle w:val="Loendilik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Kui pakkumuse maksumus ületab lepingu eeldavat maksumust või Hankija reaalseid rahalisi võimalusi, lükkab Hankija pakkumuse tagasi.</w:t>
      </w:r>
    </w:p>
    <w:p w14:paraId="06C5F200" w14:textId="44BAB4DF" w:rsidR="005C4889" w:rsidRPr="008E44FF" w:rsidRDefault="005C4889" w:rsidP="005C4889">
      <w:pPr>
        <w:pStyle w:val="Loendilik"/>
        <w:numPr>
          <w:ilvl w:val="1"/>
          <w:numId w:val="2"/>
        </w:numPr>
        <w:rPr>
          <w:rFonts w:ascii="Gerbera-Light" w:eastAsia="Times New Roman" w:hAnsi="Gerbera-Light" w:cs="Times New Roman"/>
          <w:kern w:val="0"/>
          <w14:ligatures w14:val="none"/>
        </w:rPr>
      </w:pPr>
      <w:r w:rsidRPr="008E44FF">
        <w:rPr>
          <w:rFonts w:ascii="Gerbera-Light" w:eastAsia="Times New Roman" w:hAnsi="Gerbera-Light" w:cs="Times New Roman"/>
          <w:kern w:val="0"/>
          <w14:ligatures w14:val="none"/>
        </w:rPr>
        <w:t>Hankija sõlmib hankelepingu edukaks tunnistatud pakkumuse esitanud Pakkujaga, kes valitakse välja paremusjärjestuse alusel lähtudes madalamast hinnast.</w:t>
      </w:r>
    </w:p>
    <w:p w14:paraId="003BD5DD" w14:textId="423855AE" w:rsidR="003F5A8A" w:rsidRPr="008E44FF" w:rsidRDefault="006D7F0F" w:rsidP="003C3413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</w:rPr>
      </w:pPr>
      <w:r w:rsidRPr="008E44FF">
        <w:rPr>
          <w:rFonts w:ascii="Gerbera-Light" w:eastAsia="Calibri" w:hAnsi="Gerbera-Light" w:cs="Times New Roman"/>
          <w:b/>
          <w:bCs/>
        </w:rPr>
        <w:t xml:space="preserve">2. </w:t>
      </w:r>
      <w:r w:rsidR="00235256" w:rsidRPr="008E44FF">
        <w:rPr>
          <w:rFonts w:ascii="Gerbera-Light" w:eastAsia="Calibri" w:hAnsi="Gerbera-Light" w:cs="Times New Roman"/>
          <w:b/>
          <w:bCs/>
        </w:rPr>
        <w:t>Muud tingimused</w:t>
      </w:r>
    </w:p>
    <w:p w14:paraId="62313278" w14:textId="0EA3C3EC" w:rsidR="005E32C6" w:rsidRPr="008E44FF" w:rsidRDefault="005E32C6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8E44FF">
        <w:rPr>
          <w:rFonts w:ascii="Gerbera-Light" w:eastAsia="Calibri" w:hAnsi="Gerbera-Light" w:cs="Times New Roman"/>
        </w:rPr>
        <w:t xml:space="preserve">2.1. </w:t>
      </w:r>
      <w:r w:rsidR="00C25BAE" w:rsidRPr="008E44FF">
        <w:rPr>
          <w:rFonts w:ascii="Gerbera-Light" w:eastAsia="Calibri" w:hAnsi="Gerbera-Light" w:cs="Times New Roman"/>
        </w:rPr>
        <w:t>Pakutavate t</w:t>
      </w:r>
      <w:r w:rsidRPr="008E44FF">
        <w:rPr>
          <w:rFonts w:ascii="Gerbera-Light" w:eastAsia="Calibri" w:hAnsi="Gerbera-Light" w:cs="Times New Roman"/>
        </w:rPr>
        <w:t>oodete garantii peab olema vähemalt 12 kuud, kui tootja poolt ei ole antud pikemat garantiiaega. Kui tootja annab pikema garantiiaja kui 12 kuud, tuleb pakkujal tagada vastavalt pikem garantiiaeg.</w:t>
      </w:r>
    </w:p>
    <w:p w14:paraId="5E6CEF75" w14:textId="434DB38C" w:rsidR="00A35CE2" w:rsidRPr="008E44FF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8E44FF">
        <w:rPr>
          <w:rFonts w:ascii="Gerbera-Light" w:eastAsia="Calibri" w:hAnsi="Gerbera-Light" w:cs="Times New Roman"/>
        </w:rPr>
        <w:t>2.</w:t>
      </w:r>
      <w:r w:rsidR="001831AA" w:rsidRPr="008E44FF">
        <w:rPr>
          <w:rFonts w:ascii="Gerbera-Light" w:eastAsia="Calibri" w:hAnsi="Gerbera-Light" w:cs="Times New Roman"/>
        </w:rPr>
        <w:t>2</w:t>
      </w:r>
      <w:r w:rsidR="002235D1" w:rsidRPr="008E44FF">
        <w:rPr>
          <w:rFonts w:ascii="Gerbera-Light" w:eastAsia="Calibri" w:hAnsi="Gerbera-Light" w:cs="Times New Roman"/>
        </w:rPr>
        <w:t xml:space="preserve"> </w:t>
      </w:r>
      <w:r w:rsidR="008350B6" w:rsidRPr="008E44FF">
        <w:rPr>
          <w:rFonts w:ascii="Gerbera-Light" w:eastAsia="Calibri" w:hAnsi="Gerbera-Light" w:cs="Times New Roman"/>
        </w:rPr>
        <w:t xml:space="preserve">Pakkuja tarnib kauba aadressile </w:t>
      </w:r>
      <w:r w:rsidR="005E32C6" w:rsidRPr="008E44FF">
        <w:rPr>
          <w:rFonts w:ascii="Gerbera-Light" w:eastAsia="Calibri" w:hAnsi="Gerbera-Light" w:cs="Times New Roman"/>
        </w:rPr>
        <w:t>Rakvere tee 14</w:t>
      </w:r>
      <w:r w:rsidRPr="008E44FF">
        <w:rPr>
          <w:rFonts w:ascii="Gerbera-Light" w:eastAsia="Calibri" w:hAnsi="Gerbera-Light" w:cs="Times New Roman"/>
        </w:rPr>
        <w:t>, Kadrina vald</w:t>
      </w:r>
      <w:r w:rsidR="001831AA" w:rsidRPr="008E44FF">
        <w:rPr>
          <w:rFonts w:ascii="Gerbera-Light" w:eastAsia="Calibri" w:hAnsi="Gerbera-Light" w:cs="Times New Roman"/>
        </w:rPr>
        <w:t xml:space="preserve">, Kadrina </w:t>
      </w:r>
      <w:r w:rsidR="005E32C6" w:rsidRPr="008E44FF">
        <w:rPr>
          <w:rFonts w:ascii="Gerbera-Light" w:eastAsia="Calibri" w:hAnsi="Gerbera-Light" w:cs="Times New Roman"/>
        </w:rPr>
        <w:t>Keskkool.</w:t>
      </w:r>
    </w:p>
    <w:p w14:paraId="2A57F6D6" w14:textId="34587CC9" w:rsidR="003F5A8A" w:rsidRPr="008E44FF" w:rsidRDefault="003F5A8A" w:rsidP="00CF56C0">
      <w:pPr>
        <w:spacing w:after="0" w:line="240" w:lineRule="auto"/>
        <w:rPr>
          <w:rFonts w:ascii="Gerbera-Light" w:eastAsia="Calibri" w:hAnsi="Gerbera-Light" w:cs="Times New Roman"/>
        </w:rPr>
      </w:pPr>
    </w:p>
    <w:p w14:paraId="6BA30DCF" w14:textId="331C3654" w:rsidR="00107B81" w:rsidRPr="008E44FF" w:rsidRDefault="001831AA" w:rsidP="00107B81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</w:rPr>
      </w:pPr>
      <w:r w:rsidRPr="008E44FF">
        <w:rPr>
          <w:rFonts w:ascii="Gerbera-Light" w:eastAsia="Calibri" w:hAnsi="Gerbera-Light" w:cs="Times New Roman"/>
          <w:b/>
          <w:bCs/>
        </w:rPr>
        <w:t>3</w:t>
      </w:r>
      <w:r w:rsidR="00107B81" w:rsidRPr="008E44FF">
        <w:rPr>
          <w:rFonts w:ascii="Gerbera-Light" w:eastAsia="Calibri" w:hAnsi="Gerbera-Light" w:cs="Times New Roman"/>
          <w:b/>
          <w:bCs/>
        </w:rPr>
        <w:t>. Lepingu tähta</w:t>
      </w:r>
      <w:r w:rsidR="00536D6D" w:rsidRPr="008E44FF">
        <w:rPr>
          <w:rFonts w:ascii="Gerbera-Light" w:eastAsia="Calibri" w:hAnsi="Gerbera-Light" w:cs="Times New Roman"/>
          <w:b/>
          <w:bCs/>
        </w:rPr>
        <w:t>eg</w:t>
      </w:r>
      <w:r w:rsidR="007609EC" w:rsidRPr="008E44FF">
        <w:rPr>
          <w:rFonts w:ascii="Gerbera-Light" w:eastAsia="Calibri" w:hAnsi="Gerbera-Light" w:cs="Times New Roman"/>
          <w:b/>
          <w:bCs/>
        </w:rPr>
        <w:t xml:space="preserve"> ja tingimused</w:t>
      </w:r>
    </w:p>
    <w:p w14:paraId="124F6C89" w14:textId="77777777" w:rsidR="007609EC" w:rsidRPr="008E44FF" w:rsidRDefault="007609EC" w:rsidP="005667D0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8E44FF">
        <w:rPr>
          <w:rFonts w:ascii="Gerbera-Light" w:eastAsia="Calibri" w:hAnsi="Gerbera-Light" w:cs="Times New Roman"/>
        </w:rPr>
        <w:t xml:space="preserve">3.1. </w:t>
      </w:r>
      <w:r w:rsidR="00642D6A" w:rsidRPr="008E44FF">
        <w:rPr>
          <w:rFonts w:ascii="Gerbera-Light" w:eastAsia="Calibri" w:hAnsi="Gerbera-Light" w:cs="Times New Roman"/>
        </w:rPr>
        <w:t>Leping sõlmitakse edukaks tunnistatud pakkujaga 10 päeva jooksul peale</w:t>
      </w:r>
      <w:r w:rsidR="00A013B0" w:rsidRPr="008E44FF">
        <w:rPr>
          <w:rFonts w:ascii="Gerbera-Light" w:eastAsia="Calibri" w:hAnsi="Gerbera-Light" w:cs="Times New Roman"/>
        </w:rPr>
        <w:t xml:space="preserve"> pakkumuse esitamise tähtaega. </w:t>
      </w:r>
    </w:p>
    <w:p w14:paraId="68D45524" w14:textId="7986FF50" w:rsidR="007609EC" w:rsidRPr="008E44FF" w:rsidRDefault="007609EC" w:rsidP="005667D0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8E44FF">
        <w:rPr>
          <w:rFonts w:ascii="Gerbera-Light" w:eastAsia="Calibri" w:hAnsi="Gerbera-Light" w:cs="Times New Roman"/>
        </w:rPr>
        <w:lastRenderedPageBreak/>
        <w:t xml:space="preserve">3.2. </w:t>
      </w:r>
      <w:r w:rsidR="00772CBD" w:rsidRPr="008E44FF">
        <w:rPr>
          <w:rFonts w:ascii="Gerbera-Light" w:eastAsia="Calibri" w:hAnsi="Gerbera-Light" w:cs="Times New Roman"/>
        </w:rPr>
        <w:t>Hankelepingu tähtaeg on kaks (2) kuud alates</w:t>
      </w:r>
      <w:r w:rsidR="00E055B9" w:rsidRPr="008E44FF">
        <w:rPr>
          <w:rFonts w:ascii="Gerbera-Light" w:eastAsia="Calibri" w:hAnsi="Gerbera-Light" w:cs="Times New Roman"/>
        </w:rPr>
        <w:t xml:space="preserve"> hankelepingu sõlmimisest. </w:t>
      </w:r>
      <w:r w:rsidR="00772CBD" w:rsidRPr="008E44FF">
        <w:rPr>
          <w:rFonts w:ascii="Gerbera-Light" w:eastAsia="Calibri" w:hAnsi="Gerbera-Light" w:cs="Times New Roman"/>
        </w:rPr>
        <w:t>Eelneval kokkuleppel on võimalik varasem lepingu täitmise tähtaeg.</w:t>
      </w:r>
    </w:p>
    <w:p w14:paraId="00BD6E13" w14:textId="30C9BB25" w:rsidR="007609EC" w:rsidRPr="008E44FF" w:rsidRDefault="007609EC" w:rsidP="005667D0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8E44FF">
        <w:rPr>
          <w:rFonts w:ascii="Gerbera-Light" w:eastAsia="Calibri" w:hAnsi="Gerbera-Light" w:cs="Times New Roman"/>
        </w:rPr>
        <w:t>3.3. Lepingu tingimused on toodud hankelepingu projektis Lisa 2.</w:t>
      </w:r>
    </w:p>
    <w:p w14:paraId="19404C09" w14:textId="5B4F76B3" w:rsidR="000E3FC5" w:rsidRPr="008E44FF" w:rsidRDefault="001831AA" w:rsidP="000E3FC5">
      <w:pPr>
        <w:spacing w:before="240" w:after="120" w:line="240" w:lineRule="auto"/>
        <w:jc w:val="both"/>
        <w:rPr>
          <w:rFonts w:ascii="Gerbera-Light" w:eastAsia="Calibri" w:hAnsi="Gerbera-Light" w:cs="Times New Roman"/>
          <w:b/>
          <w:bCs/>
        </w:rPr>
      </w:pPr>
      <w:r w:rsidRPr="008E44FF">
        <w:rPr>
          <w:rFonts w:ascii="Gerbera-Light" w:eastAsia="Calibri" w:hAnsi="Gerbera-Light" w:cs="Times New Roman"/>
          <w:b/>
          <w:bCs/>
        </w:rPr>
        <w:t>4</w:t>
      </w:r>
      <w:r w:rsidR="000E3FC5" w:rsidRPr="008E44FF">
        <w:rPr>
          <w:rFonts w:ascii="Gerbera-Light" w:eastAsia="Calibri" w:hAnsi="Gerbera-Light" w:cs="Times New Roman"/>
          <w:b/>
          <w:bCs/>
        </w:rPr>
        <w:t>. Pakkumuse esitamise tähtaeg</w:t>
      </w:r>
    </w:p>
    <w:p w14:paraId="13D5FF01" w14:textId="28098435" w:rsidR="000E3FC5" w:rsidRPr="008E44FF" w:rsidRDefault="005E32C6" w:rsidP="00286858">
      <w:pPr>
        <w:spacing w:before="240" w:after="120" w:line="240" w:lineRule="auto"/>
        <w:jc w:val="both"/>
        <w:rPr>
          <w:rFonts w:ascii="Gerbera-Light" w:eastAsia="Calibri" w:hAnsi="Gerbera-Light" w:cs="Times New Roman"/>
        </w:rPr>
      </w:pPr>
      <w:r w:rsidRPr="008E44FF">
        <w:rPr>
          <w:rFonts w:ascii="Gerbera-Light" w:eastAsia="Calibri" w:hAnsi="Gerbera-Light" w:cs="Times New Roman"/>
        </w:rPr>
        <w:t>P</w:t>
      </w:r>
      <w:r w:rsidR="00513554" w:rsidRPr="008E44FF">
        <w:rPr>
          <w:rFonts w:ascii="Gerbera-Light" w:eastAsia="Calibri" w:hAnsi="Gerbera-Light" w:cs="Times New Roman"/>
        </w:rPr>
        <w:t xml:space="preserve">akkumus tuleb esitada digitaalselt allkirjastatud pakkumisena </w:t>
      </w:r>
      <w:r w:rsidR="00513554" w:rsidRPr="008E44FF">
        <w:rPr>
          <w:rFonts w:ascii="Gerbera-Light" w:eastAsia="Calibri" w:hAnsi="Gerbera-Light" w:cs="Times New Roman"/>
          <w:b/>
          <w:bCs/>
        </w:rPr>
        <w:t xml:space="preserve">aadressile kadrina@kadrina.ee hiljemalt </w:t>
      </w:r>
      <w:r w:rsidR="00C44BF1" w:rsidRPr="008E44FF">
        <w:rPr>
          <w:rFonts w:ascii="Gerbera-Light" w:eastAsia="Calibri" w:hAnsi="Gerbera-Light" w:cs="Times New Roman"/>
          <w:b/>
          <w:bCs/>
        </w:rPr>
        <w:t>16</w:t>
      </w:r>
      <w:r w:rsidR="00513554" w:rsidRPr="008E44FF">
        <w:rPr>
          <w:rFonts w:ascii="Gerbera-Light" w:eastAsia="Calibri" w:hAnsi="Gerbera-Light" w:cs="Times New Roman"/>
          <w:b/>
          <w:bCs/>
        </w:rPr>
        <w:t xml:space="preserve">. </w:t>
      </w:r>
      <w:r w:rsidR="00C44BF1" w:rsidRPr="008E44FF">
        <w:rPr>
          <w:rFonts w:ascii="Gerbera-Light" w:eastAsia="Calibri" w:hAnsi="Gerbera-Light" w:cs="Times New Roman"/>
          <w:b/>
          <w:bCs/>
        </w:rPr>
        <w:t>oktoobe</w:t>
      </w:r>
      <w:r w:rsidR="001831AA" w:rsidRPr="008E44FF">
        <w:rPr>
          <w:rFonts w:ascii="Gerbera-Light" w:eastAsia="Calibri" w:hAnsi="Gerbera-Light" w:cs="Times New Roman"/>
          <w:b/>
          <w:bCs/>
        </w:rPr>
        <w:t>r</w:t>
      </w:r>
      <w:r w:rsidR="00513554" w:rsidRPr="008E44FF">
        <w:rPr>
          <w:rFonts w:ascii="Gerbera-Light" w:eastAsia="Calibri" w:hAnsi="Gerbera-Light" w:cs="Times New Roman"/>
          <w:b/>
          <w:bCs/>
        </w:rPr>
        <w:t xml:space="preserve"> 202</w:t>
      </w:r>
      <w:r w:rsidR="00C44BF1" w:rsidRPr="008E44FF">
        <w:rPr>
          <w:rFonts w:ascii="Gerbera-Light" w:eastAsia="Calibri" w:hAnsi="Gerbera-Light" w:cs="Times New Roman"/>
          <w:b/>
          <w:bCs/>
        </w:rPr>
        <w:t>5</w:t>
      </w:r>
      <w:r w:rsidR="00513554" w:rsidRPr="008E44FF">
        <w:rPr>
          <w:rFonts w:ascii="Gerbera-Light" w:eastAsia="Calibri" w:hAnsi="Gerbera-Light" w:cs="Times New Roman"/>
          <w:b/>
          <w:bCs/>
        </w:rPr>
        <w:t xml:space="preserve"> aastal kell 10.00.</w:t>
      </w:r>
    </w:p>
    <w:sectPr w:rsidR="000E3FC5" w:rsidRPr="008E44FF" w:rsidSect="00B1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4112"/>
    <w:multiLevelType w:val="hybridMultilevel"/>
    <w:tmpl w:val="5C767B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265CD"/>
    <w:multiLevelType w:val="hybridMultilevel"/>
    <w:tmpl w:val="E31AFF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B29DD"/>
    <w:multiLevelType w:val="multilevel"/>
    <w:tmpl w:val="7D1CF86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9682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237488">
    <w:abstractNumId w:val="2"/>
  </w:num>
  <w:num w:numId="3" w16cid:durableId="127863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8A"/>
    <w:rsid w:val="000661C0"/>
    <w:rsid w:val="00071AF0"/>
    <w:rsid w:val="000A69F5"/>
    <w:rsid w:val="000C368F"/>
    <w:rsid w:val="000D1A34"/>
    <w:rsid w:val="000D68B6"/>
    <w:rsid w:val="000E3FC5"/>
    <w:rsid w:val="00107B81"/>
    <w:rsid w:val="00133681"/>
    <w:rsid w:val="001831AA"/>
    <w:rsid w:val="001B7907"/>
    <w:rsid w:val="001D34F3"/>
    <w:rsid w:val="001E55D1"/>
    <w:rsid w:val="001F47BE"/>
    <w:rsid w:val="002076ED"/>
    <w:rsid w:val="002235D1"/>
    <w:rsid w:val="00235256"/>
    <w:rsid w:val="00246A78"/>
    <w:rsid w:val="00286858"/>
    <w:rsid w:val="002D53D2"/>
    <w:rsid w:val="00371526"/>
    <w:rsid w:val="003A29A5"/>
    <w:rsid w:val="003B61C2"/>
    <w:rsid w:val="003C3413"/>
    <w:rsid w:val="003D6490"/>
    <w:rsid w:val="003F5A8A"/>
    <w:rsid w:val="00404C15"/>
    <w:rsid w:val="004076CA"/>
    <w:rsid w:val="0043680C"/>
    <w:rsid w:val="004C2DF5"/>
    <w:rsid w:val="00513554"/>
    <w:rsid w:val="00530A9B"/>
    <w:rsid w:val="005316C7"/>
    <w:rsid w:val="00536399"/>
    <w:rsid w:val="00536D6D"/>
    <w:rsid w:val="005667D0"/>
    <w:rsid w:val="005B68FD"/>
    <w:rsid w:val="005C4889"/>
    <w:rsid w:val="005E32C6"/>
    <w:rsid w:val="005E4AE3"/>
    <w:rsid w:val="0063741B"/>
    <w:rsid w:val="006416E8"/>
    <w:rsid w:val="00642D6A"/>
    <w:rsid w:val="006D10F7"/>
    <w:rsid w:val="006D7F0F"/>
    <w:rsid w:val="006E5160"/>
    <w:rsid w:val="006F5F24"/>
    <w:rsid w:val="007534C8"/>
    <w:rsid w:val="007609EC"/>
    <w:rsid w:val="00770E27"/>
    <w:rsid w:val="00772CBD"/>
    <w:rsid w:val="007A4641"/>
    <w:rsid w:val="007B316C"/>
    <w:rsid w:val="007D7C4B"/>
    <w:rsid w:val="00803860"/>
    <w:rsid w:val="008274ED"/>
    <w:rsid w:val="00834C51"/>
    <w:rsid w:val="008350B6"/>
    <w:rsid w:val="00852D3C"/>
    <w:rsid w:val="008D5237"/>
    <w:rsid w:val="008E44FF"/>
    <w:rsid w:val="00966EC2"/>
    <w:rsid w:val="009B548C"/>
    <w:rsid w:val="009C1E9B"/>
    <w:rsid w:val="009C4BCA"/>
    <w:rsid w:val="009D140A"/>
    <w:rsid w:val="009D59D9"/>
    <w:rsid w:val="009E1DBE"/>
    <w:rsid w:val="00A013B0"/>
    <w:rsid w:val="00A05326"/>
    <w:rsid w:val="00A35CE2"/>
    <w:rsid w:val="00A940BD"/>
    <w:rsid w:val="00B1615D"/>
    <w:rsid w:val="00B1641C"/>
    <w:rsid w:val="00B64697"/>
    <w:rsid w:val="00BA79FA"/>
    <w:rsid w:val="00BD1670"/>
    <w:rsid w:val="00C25BAE"/>
    <w:rsid w:val="00C44BF1"/>
    <w:rsid w:val="00C455F5"/>
    <w:rsid w:val="00C47F11"/>
    <w:rsid w:val="00C52520"/>
    <w:rsid w:val="00C53A54"/>
    <w:rsid w:val="00CA5903"/>
    <w:rsid w:val="00CF56C0"/>
    <w:rsid w:val="00D456A8"/>
    <w:rsid w:val="00D936F0"/>
    <w:rsid w:val="00E055B9"/>
    <w:rsid w:val="00E05E42"/>
    <w:rsid w:val="00E07BC3"/>
    <w:rsid w:val="00E2531D"/>
    <w:rsid w:val="00E34D39"/>
    <w:rsid w:val="00E3735F"/>
    <w:rsid w:val="00E516AF"/>
    <w:rsid w:val="00E56BAC"/>
    <w:rsid w:val="00E662DB"/>
    <w:rsid w:val="00E83AD1"/>
    <w:rsid w:val="00E913EA"/>
    <w:rsid w:val="00EA3DBA"/>
    <w:rsid w:val="00EC16F2"/>
    <w:rsid w:val="00EE18F9"/>
    <w:rsid w:val="00EE35EE"/>
    <w:rsid w:val="00F045CD"/>
    <w:rsid w:val="00F252B1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385D"/>
  <w15:docId w15:val="{278F031D-77B0-41B0-B2FF-69311C1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F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5A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5A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5A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5A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5A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5A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F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F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F5A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5A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F5A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5A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5A8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831A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8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.muusikus@kadrin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375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Maris Muusikus</cp:lastModifiedBy>
  <cp:revision>9</cp:revision>
  <dcterms:created xsi:type="dcterms:W3CDTF">2025-10-06T08:16:00Z</dcterms:created>
  <dcterms:modified xsi:type="dcterms:W3CDTF">2025-10-07T07:45:00Z</dcterms:modified>
</cp:coreProperties>
</file>